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0497" w14:textId="10749955" w:rsidR="000B0506" w:rsidRPr="00A61AB0" w:rsidRDefault="000B0506" w:rsidP="00AE6214">
      <w:pPr>
        <w:spacing w:after="0" w:line="259" w:lineRule="auto"/>
        <w:ind w:left="165" w:right="0" w:firstLine="0"/>
        <w:jc w:val="right"/>
        <w:rPr>
          <w:lang w:val="ka-GE"/>
        </w:rPr>
      </w:pPr>
      <w:bookmarkStart w:id="0" w:name="_Hlk129001480"/>
      <w:r w:rsidRPr="00A61AB0">
        <w:rPr>
          <w:lang w:val="ka-GE"/>
        </w:rPr>
        <w:t>პროექტი</w:t>
      </w:r>
    </w:p>
    <w:p w14:paraId="642B15C3" w14:textId="77777777" w:rsidR="000B0506" w:rsidRPr="00A61AB0" w:rsidRDefault="000B0506" w:rsidP="00AE6214">
      <w:pPr>
        <w:spacing w:after="0" w:line="259" w:lineRule="auto"/>
        <w:ind w:left="165" w:right="0" w:firstLine="0"/>
        <w:jc w:val="right"/>
        <w:rPr>
          <w:lang w:val="ka-GE"/>
        </w:rPr>
      </w:pPr>
    </w:p>
    <w:p w14:paraId="785E220B" w14:textId="6040B913" w:rsidR="007A4546" w:rsidRPr="00A61AB0" w:rsidRDefault="007A4546" w:rsidP="00AE6214">
      <w:pPr>
        <w:spacing w:after="0" w:line="259" w:lineRule="auto"/>
        <w:ind w:left="165" w:right="0" w:firstLine="0"/>
        <w:jc w:val="center"/>
        <w:rPr>
          <w:lang w:val="ka-GE"/>
        </w:rPr>
      </w:pPr>
      <w:r w:rsidRPr="00A61AB0">
        <w:rPr>
          <w:lang w:val="ka-GE"/>
        </w:rPr>
        <w:t>ბუღალტრული აღრიცხვის, ანგარიშგებისა და აუდიტის ზედამხედველობის სამსახურის უფროსის</w:t>
      </w:r>
    </w:p>
    <w:p w14:paraId="4E4CF6FB" w14:textId="77777777" w:rsidR="007A4546" w:rsidRPr="00A61AB0" w:rsidRDefault="007A4546" w:rsidP="00AE6214">
      <w:pPr>
        <w:spacing w:after="0" w:line="259" w:lineRule="auto"/>
        <w:ind w:left="165" w:right="0" w:firstLine="0"/>
        <w:jc w:val="center"/>
        <w:rPr>
          <w:lang w:val="ka-GE"/>
        </w:rPr>
      </w:pPr>
    </w:p>
    <w:p w14:paraId="79ABE61A" w14:textId="75F0E4A8" w:rsidR="007A4546" w:rsidRPr="00A61AB0" w:rsidRDefault="007A4546" w:rsidP="00AE6214">
      <w:pPr>
        <w:spacing w:after="0" w:line="259" w:lineRule="auto"/>
        <w:ind w:left="165" w:right="0" w:firstLine="0"/>
        <w:jc w:val="center"/>
        <w:rPr>
          <w:lang w:val="ka-GE"/>
        </w:rPr>
      </w:pPr>
      <w:r w:rsidRPr="00A61AB0">
        <w:rPr>
          <w:lang w:val="ka-GE"/>
        </w:rPr>
        <w:t>ბრძანება №</w:t>
      </w:r>
    </w:p>
    <w:p w14:paraId="52A77B5D" w14:textId="77777777" w:rsidR="007A4546" w:rsidRPr="00A61AB0" w:rsidRDefault="007A4546" w:rsidP="00AE6214">
      <w:pPr>
        <w:spacing w:after="0" w:line="259" w:lineRule="auto"/>
        <w:ind w:left="165" w:right="0" w:firstLine="0"/>
        <w:jc w:val="center"/>
        <w:rPr>
          <w:lang w:val="ka-GE"/>
        </w:rPr>
      </w:pPr>
    </w:p>
    <w:p w14:paraId="0FDF46A9" w14:textId="11E16130" w:rsidR="007A4546" w:rsidRPr="00A61AB0" w:rsidRDefault="007A4546" w:rsidP="00AE6214">
      <w:pPr>
        <w:spacing w:after="0" w:line="259" w:lineRule="auto"/>
        <w:ind w:left="165" w:right="0" w:firstLine="0"/>
        <w:jc w:val="center"/>
        <w:rPr>
          <w:lang w:val="ka-GE"/>
        </w:rPr>
      </w:pPr>
      <w:r w:rsidRPr="00A61AB0">
        <w:rPr>
          <w:lang w:val="ka-GE"/>
        </w:rPr>
        <w:t>2023 წ.      ----------------------- ქ. თბილისი</w:t>
      </w:r>
    </w:p>
    <w:p w14:paraId="03A68A61" w14:textId="77777777" w:rsidR="007A4546" w:rsidRDefault="007A4546" w:rsidP="00AE6214">
      <w:pPr>
        <w:spacing w:after="0" w:line="259" w:lineRule="auto"/>
        <w:ind w:left="165" w:right="0" w:firstLine="0"/>
        <w:jc w:val="center"/>
        <w:rPr>
          <w:lang w:val="ka-GE"/>
        </w:rPr>
      </w:pPr>
    </w:p>
    <w:p w14:paraId="1840355C" w14:textId="77777777" w:rsidR="00F7314A" w:rsidRPr="00A61AB0" w:rsidRDefault="00F7314A" w:rsidP="00AE6214">
      <w:pPr>
        <w:spacing w:after="0" w:line="259" w:lineRule="auto"/>
        <w:ind w:left="165" w:right="0" w:firstLine="0"/>
        <w:jc w:val="center"/>
        <w:rPr>
          <w:lang w:val="ka-GE"/>
        </w:rPr>
      </w:pPr>
    </w:p>
    <w:p w14:paraId="4620A995" w14:textId="77777777" w:rsidR="007A4546" w:rsidRPr="00A61AB0" w:rsidRDefault="007A4546" w:rsidP="00AE6214">
      <w:pPr>
        <w:spacing w:after="0" w:line="259" w:lineRule="auto"/>
        <w:ind w:left="165" w:right="0" w:firstLine="0"/>
        <w:jc w:val="center"/>
        <w:rPr>
          <w:lang w:val="ka-GE"/>
        </w:rPr>
      </w:pPr>
    </w:p>
    <w:p w14:paraId="2BFC0963" w14:textId="475E2FB7" w:rsidR="007A4546" w:rsidRPr="00A61AB0" w:rsidRDefault="007A4546" w:rsidP="00AE6214">
      <w:pPr>
        <w:spacing w:after="0" w:line="259" w:lineRule="auto"/>
        <w:ind w:left="165" w:right="0" w:firstLine="0"/>
        <w:jc w:val="center"/>
        <w:rPr>
          <w:b/>
          <w:lang w:val="ka-GE"/>
        </w:rPr>
      </w:pPr>
      <w:r w:rsidRPr="00A61AB0">
        <w:rPr>
          <w:b/>
          <w:lang w:val="ka-GE"/>
        </w:rPr>
        <w:t xml:space="preserve">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</w:t>
      </w:r>
      <w:r w:rsidR="00DD1046" w:rsidRPr="00A61AB0">
        <w:rPr>
          <w:b/>
          <w:lang w:val="ka-GE"/>
        </w:rPr>
        <w:t>წესის</w:t>
      </w:r>
      <w:r w:rsidRPr="00A61AB0">
        <w:rPr>
          <w:b/>
          <w:lang w:val="ka-GE"/>
        </w:rPr>
        <w:t>, მათ</w:t>
      </w:r>
      <w:r w:rsidR="006D39ED" w:rsidRPr="00A61AB0">
        <w:rPr>
          <w:b/>
          <w:lang w:val="ka-GE"/>
        </w:rPr>
        <w:t>ი</w:t>
      </w:r>
      <w:r w:rsidRPr="00A61AB0">
        <w:rPr>
          <w:b/>
          <w:lang w:val="ka-GE"/>
        </w:rPr>
        <w:t xml:space="preserve"> </w:t>
      </w:r>
      <w:r w:rsidR="006D39ED" w:rsidRPr="00A61AB0">
        <w:rPr>
          <w:b/>
          <w:lang w:val="ka-GE"/>
        </w:rPr>
        <w:t>სტრუქტური</w:t>
      </w:r>
      <w:r w:rsidRPr="00A61AB0">
        <w:rPr>
          <w:b/>
          <w:lang w:val="ka-GE"/>
        </w:rPr>
        <w:t xml:space="preserve">სა და </w:t>
      </w:r>
      <w:r w:rsidR="006D39ED" w:rsidRPr="00A61AB0">
        <w:rPr>
          <w:b/>
          <w:lang w:val="ka-GE"/>
        </w:rPr>
        <w:t>ფორმი</w:t>
      </w:r>
      <w:r w:rsidRPr="00A61AB0">
        <w:rPr>
          <w:b/>
          <w:lang w:val="ka-GE"/>
        </w:rPr>
        <w:t xml:space="preserve">ს, მათში ასახული ინფორმაციის </w:t>
      </w:r>
      <w:r w:rsidR="006D39ED" w:rsidRPr="00A61AB0">
        <w:rPr>
          <w:b/>
          <w:lang w:val="ka-GE"/>
        </w:rPr>
        <w:t>ნუსხი</w:t>
      </w:r>
      <w:r w:rsidRPr="00A61AB0">
        <w:rPr>
          <w:b/>
          <w:lang w:val="ka-GE"/>
        </w:rPr>
        <w:t>ს</w:t>
      </w:r>
      <w:r w:rsidR="00CC03AD" w:rsidRPr="00A61AB0">
        <w:rPr>
          <w:b/>
          <w:lang w:val="ka-GE"/>
        </w:rPr>
        <w:t xml:space="preserve"> და</w:t>
      </w:r>
      <w:r w:rsidRPr="00A61AB0">
        <w:rPr>
          <w:b/>
          <w:lang w:val="ka-GE"/>
        </w:rPr>
        <w:t xml:space="preserve"> მომხმარებელთა იდენტიფიცირების წესის </w:t>
      </w:r>
      <w:r w:rsidR="00CC03AD" w:rsidRPr="00A61AB0">
        <w:rPr>
          <w:b/>
          <w:lang w:val="ka-GE"/>
        </w:rPr>
        <w:t>დამტკიცების</w:t>
      </w:r>
      <w:r w:rsidRPr="00A61AB0">
        <w:rPr>
          <w:b/>
          <w:lang w:val="ka-GE"/>
        </w:rPr>
        <w:t xml:space="preserve"> თაობაზე</w:t>
      </w:r>
    </w:p>
    <w:p w14:paraId="59C1DF28" w14:textId="384923E9" w:rsidR="00A44663" w:rsidRPr="00A61AB0" w:rsidRDefault="00A44663" w:rsidP="00A44663">
      <w:pPr>
        <w:spacing w:after="0" w:line="259" w:lineRule="auto"/>
        <w:ind w:left="165" w:right="0" w:firstLine="0"/>
        <w:rPr>
          <w:lang w:val="ka-GE"/>
        </w:rPr>
      </w:pPr>
    </w:p>
    <w:p w14:paraId="68F36B4C" w14:textId="5490B74F" w:rsidR="00A44663" w:rsidRPr="00A61AB0" w:rsidRDefault="00A44663" w:rsidP="00A61AB0">
      <w:pPr>
        <w:spacing w:after="0" w:line="259" w:lineRule="auto"/>
        <w:ind w:left="165" w:right="0" w:firstLine="285"/>
        <w:rPr>
          <w:b/>
          <w:lang w:val="ka-GE"/>
        </w:rPr>
      </w:pPr>
      <w:r w:rsidRPr="00A61AB0">
        <w:rPr>
          <w:lang w:val="ka-GE"/>
        </w:rPr>
        <w:t>„ბუღალტრული აღრიცხვის, ანგარიშგებისა და აუდიტის შესახებ“ საქართველოს კანონის 13</w:t>
      </w:r>
      <w:r w:rsidR="00B360AA">
        <w:rPr>
          <w:vertAlign w:val="superscript"/>
          <w:lang w:val="ka-GE"/>
        </w:rPr>
        <w:t>1</w:t>
      </w:r>
      <w:r w:rsidRPr="00A61AB0">
        <w:rPr>
          <w:lang w:val="ka-GE"/>
        </w:rPr>
        <w:t xml:space="preserve"> მუხლის პირველი პუნქტის</w:t>
      </w:r>
      <w:r w:rsidR="00CC03AD" w:rsidRPr="00A61AB0">
        <w:rPr>
          <w:lang w:val="ka-GE"/>
        </w:rPr>
        <w:t>ა და მე-20 მუხლის მე-9 პუნქტის ბ</w:t>
      </w:r>
      <w:r w:rsidR="006C3FFE">
        <w:rPr>
          <w:vertAlign w:val="superscript"/>
          <w:lang w:val="ka-GE"/>
        </w:rPr>
        <w:t>1</w:t>
      </w:r>
      <w:r w:rsidR="00CC03AD" w:rsidRPr="00A61AB0">
        <w:rPr>
          <w:lang w:val="ka-GE"/>
        </w:rPr>
        <w:t xml:space="preserve"> ქვეპუნქტის</w:t>
      </w:r>
      <w:r w:rsidRPr="00A61AB0">
        <w:rPr>
          <w:lang w:val="ka-GE"/>
        </w:rPr>
        <w:t xml:space="preserve"> საფუძველზე, </w:t>
      </w:r>
      <w:r w:rsidRPr="00A61AB0">
        <w:rPr>
          <w:b/>
          <w:lang w:val="ka-GE"/>
        </w:rPr>
        <w:t>ვბრძანებ:</w:t>
      </w:r>
    </w:p>
    <w:p w14:paraId="147801B4" w14:textId="27A98AC8" w:rsidR="007A4546" w:rsidRPr="00A61AB0" w:rsidRDefault="007A4546" w:rsidP="00637742">
      <w:pPr>
        <w:spacing w:after="0" w:line="259" w:lineRule="auto"/>
        <w:ind w:left="165" w:right="0" w:firstLine="0"/>
        <w:jc w:val="right"/>
        <w:rPr>
          <w:lang w:val="ka-GE"/>
        </w:rPr>
      </w:pPr>
    </w:p>
    <w:p w14:paraId="2E3DD52D" w14:textId="02EFDF79" w:rsidR="00CC03AD" w:rsidRPr="00A61AB0" w:rsidRDefault="00CC03AD" w:rsidP="00A61AB0">
      <w:pPr>
        <w:spacing w:after="0" w:line="259" w:lineRule="auto"/>
        <w:ind w:right="0" w:firstLine="440"/>
        <w:rPr>
          <w:lang w:val="ka-GE"/>
        </w:rPr>
      </w:pPr>
      <w:r w:rsidRPr="00A61AB0">
        <w:rPr>
          <w:b/>
          <w:bCs/>
          <w:lang w:val="ka-GE"/>
        </w:rPr>
        <w:t>მუხლი 1.</w:t>
      </w:r>
      <w:r w:rsidRPr="00A61AB0">
        <w:rPr>
          <w:lang w:val="ka-GE"/>
        </w:rPr>
        <w:t xml:space="preserve"> დამტკიცდეს </w:t>
      </w:r>
      <w:r w:rsidR="00F7314A">
        <w:rPr>
          <w:lang w:val="ka-GE"/>
        </w:rPr>
        <w:t>,,</w:t>
      </w:r>
      <w:r w:rsidRPr="00A61AB0">
        <w:rPr>
          <w:lang w:val="ka-GE"/>
        </w:rPr>
        <w:t>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</w:t>
      </w:r>
      <w:r w:rsidR="003376D4">
        <w:rPr>
          <w:lang w:val="ka-GE"/>
        </w:rPr>
        <w:t xml:space="preserve">, </w:t>
      </w:r>
      <w:r w:rsidRPr="00A61AB0">
        <w:rPr>
          <w:lang w:val="ka-GE"/>
        </w:rPr>
        <w:t xml:space="preserve"> მათი სტრუქტურისა და ფორმის, მათში ასახული ინფორმაციის ნუსხის და მომხმარებელთა იდენტიფიცირების წესი</w:t>
      </w:r>
      <w:r w:rsidR="00F7314A">
        <w:rPr>
          <w:lang w:val="ka-GE"/>
        </w:rPr>
        <w:t>“</w:t>
      </w:r>
      <w:r w:rsidR="00102F34">
        <w:rPr>
          <w:lang w:val="ka-GE"/>
        </w:rPr>
        <w:t xml:space="preserve"> დანართის შესაბამისად</w:t>
      </w:r>
      <w:r w:rsidRPr="00A61AB0">
        <w:rPr>
          <w:lang w:val="ka-GE"/>
        </w:rPr>
        <w:t>.</w:t>
      </w:r>
    </w:p>
    <w:p w14:paraId="09EEA8C2" w14:textId="6C18B66B" w:rsidR="00CC03AD" w:rsidRPr="00A61AB0" w:rsidRDefault="00CC03AD" w:rsidP="00CC03AD">
      <w:pPr>
        <w:spacing w:after="0" w:line="259" w:lineRule="auto"/>
        <w:ind w:right="0"/>
        <w:rPr>
          <w:b/>
          <w:bCs/>
          <w:lang w:val="ka-GE"/>
        </w:rPr>
      </w:pPr>
    </w:p>
    <w:p w14:paraId="5C4EBCED" w14:textId="77777777" w:rsidR="00CC03AD" w:rsidRPr="00C23174" w:rsidRDefault="00CC03AD" w:rsidP="00CC03AD">
      <w:pPr>
        <w:ind w:firstLine="440"/>
        <w:rPr>
          <w:lang w:val="ka-GE"/>
        </w:rPr>
      </w:pPr>
      <w:r w:rsidRPr="00CC03AD">
        <w:rPr>
          <w:b/>
          <w:bCs/>
          <w:lang w:val="ka-GE"/>
        </w:rPr>
        <w:t>მუხლი 2.</w:t>
      </w:r>
      <w:r w:rsidRPr="00A61AB0">
        <w:rPr>
          <w:lang w:val="ka-GE"/>
        </w:rPr>
        <w:t xml:space="preserve"> </w:t>
      </w:r>
      <w:r w:rsidRPr="00C23174">
        <w:rPr>
          <w:lang w:val="ka-GE"/>
        </w:rPr>
        <w:t>ეს ბრძანება ამოქმედდეს გამოქვეყნებისთანავე.</w:t>
      </w:r>
    </w:p>
    <w:p w14:paraId="0B1B26B4" w14:textId="1A8FEFC1" w:rsidR="00CC03AD" w:rsidRDefault="00CC03AD" w:rsidP="00A61AB0">
      <w:pPr>
        <w:spacing w:after="10427" w:line="216" w:lineRule="auto"/>
        <w:ind w:left="0" w:right="2540" w:firstLine="0"/>
        <w:jc w:val="left"/>
        <w:rPr>
          <w:sz w:val="24"/>
          <w:lang w:val="ka-GE"/>
        </w:rPr>
      </w:pPr>
      <w:r w:rsidRPr="00A61AB0">
        <w:rPr>
          <w:lang w:val="ka-GE"/>
        </w:rPr>
        <w:t xml:space="preserve">ბუღალტრული აღრიცხვის, ანგარიშგებისა და აუდიტის ზედამხედველობის სამსახურის უფროსი </w:t>
      </w:r>
      <w:r w:rsidRPr="00A61AB0">
        <w:rPr>
          <w:lang w:val="ka-GE"/>
        </w:rPr>
        <w:tab/>
        <w:t xml:space="preserve">  </w:t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A61AB0">
        <w:rPr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</w:r>
      <w:r w:rsidRPr="00C23174">
        <w:rPr>
          <w:sz w:val="21"/>
          <w:lang w:val="ka-GE"/>
        </w:rPr>
        <w:tab/>
        <w:t>დავით მჭედლიძე</w:t>
      </w:r>
    </w:p>
    <w:p w14:paraId="4431AC7E" w14:textId="3451F227" w:rsidR="00AE6214" w:rsidRPr="00AE6214" w:rsidRDefault="00AE6214" w:rsidP="00A61AB0">
      <w:pPr>
        <w:spacing w:after="0" w:line="259" w:lineRule="auto"/>
        <w:ind w:right="0"/>
        <w:rPr>
          <w:sz w:val="24"/>
          <w:lang w:val="ka-GE"/>
        </w:rPr>
      </w:pPr>
    </w:p>
    <w:p w14:paraId="0B1B974D" w14:textId="77777777" w:rsidR="007A4546" w:rsidRDefault="007A4546" w:rsidP="00637742">
      <w:pPr>
        <w:spacing w:after="0" w:line="259" w:lineRule="auto"/>
        <w:ind w:left="165" w:right="0" w:firstLine="0"/>
        <w:jc w:val="right"/>
        <w:rPr>
          <w:sz w:val="24"/>
          <w:lang w:val="ka-GE"/>
        </w:rPr>
      </w:pPr>
    </w:p>
    <w:p w14:paraId="0B5ABD78" w14:textId="66EB45BF" w:rsidR="00B360AA" w:rsidRDefault="00236832" w:rsidP="00637742">
      <w:pPr>
        <w:spacing w:after="0" w:line="259" w:lineRule="auto"/>
        <w:ind w:left="165" w:right="0" w:firstLine="0"/>
        <w:jc w:val="right"/>
        <w:rPr>
          <w:b/>
          <w:lang w:val="ka-GE"/>
        </w:rPr>
      </w:pPr>
      <w:r w:rsidRPr="00C23174">
        <w:rPr>
          <w:sz w:val="24"/>
          <w:lang w:val="ka-GE"/>
        </w:rPr>
        <w:t xml:space="preserve"> </w:t>
      </w:r>
      <w:bookmarkEnd w:id="0"/>
      <w:r w:rsidR="007F0D10">
        <w:rPr>
          <w:b/>
          <w:lang w:val="ka-GE"/>
        </w:rPr>
        <w:t xml:space="preserve">დანართი </w:t>
      </w:r>
    </w:p>
    <w:p w14:paraId="4CE21579" w14:textId="77777777" w:rsidR="00B360AA" w:rsidRDefault="00B360AA" w:rsidP="00A61AB0">
      <w:pPr>
        <w:spacing w:after="0" w:line="259" w:lineRule="auto"/>
        <w:ind w:left="165" w:right="0" w:firstLine="0"/>
        <w:jc w:val="right"/>
        <w:rPr>
          <w:lang w:val="ka-GE"/>
        </w:rPr>
      </w:pPr>
    </w:p>
    <w:p w14:paraId="6547CCAE" w14:textId="5DC58DBE" w:rsidR="00A61AB0" w:rsidRDefault="00B360AA" w:rsidP="003541E7">
      <w:pPr>
        <w:pStyle w:val="Heading1"/>
        <w:ind w:left="-5" w:right="0"/>
        <w:jc w:val="center"/>
        <w:rPr>
          <w:lang w:val="ka-GE"/>
        </w:rPr>
      </w:pPr>
      <w:r w:rsidRPr="000A1BC9">
        <w:rPr>
          <w:lang w:val="ka-GE"/>
        </w:rPr>
        <w:t>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</w:t>
      </w:r>
      <w:r w:rsidR="0094172D">
        <w:rPr>
          <w:lang w:val="ka-GE"/>
        </w:rPr>
        <w:t xml:space="preserve">, </w:t>
      </w:r>
      <w:r w:rsidRPr="000A1BC9">
        <w:rPr>
          <w:lang w:val="ka-GE"/>
        </w:rPr>
        <w:t>მათი სტრუქტურისა და ფორმის, მათში ასახული ინფორმაციის ნუსხის და მომხმარებელთა იდენტიფიცირების წესი</w:t>
      </w:r>
    </w:p>
    <w:p w14:paraId="2CB5E5C8" w14:textId="60923D55" w:rsidR="00727398" w:rsidRPr="00C23174" w:rsidRDefault="00727398" w:rsidP="003541E7">
      <w:pPr>
        <w:pStyle w:val="Heading1"/>
        <w:ind w:left="-5" w:right="0"/>
        <w:jc w:val="center"/>
        <w:rPr>
          <w:lang w:val="ka-GE"/>
        </w:rPr>
      </w:pPr>
      <w:r w:rsidRPr="00C23174">
        <w:rPr>
          <w:lang w:val="ka-GE"/>
        </w:rPr>
        <w:t>თავი I</w:t>
      </w:r>
    </w:p>
    <w:p w14:paraId="3B1264E8" w14:textId="685C0197" w:rsidR="00727398" w:rsidRPr="00C23174" w:rsidRDefault="00727398" w:rsidP="003541E7">
      <w:pPr>
        <w:jc w:val="center"/>
        <w:rPr>
          <w:b/>
          <w:bCs/>
          <w:lang w:val="ka-GE"/>
        </w:rPr>
      </w:pPr>
      <w:r w:rsidRPr="00C23174">
        <w:rPr>
          <w:b/>
          <w:bCs/>
          <w:lang w:val="ka-GE"/>
        </w:rPr>
        <w:t>ზოგადი დებულებები</w:t>
      </w:r>
    </w:p>
    <w:p w14:paraId="5A0CB0EF" w14:textId="77777777" w:rsidR="00B05E5A" w:rsidRPr="00C23174" w:rsidRDefault="00236832" w:rsidP="00D00BE4">
      <w:pPr>
        <w:pStyle w:val="Heading2"/>
        <w:ind w:firstLine="710"/>
        <w:rPr>
          <w:lang w:val="ka-GE"/>
        </w:rPr>
      </w:pPr>
      <w:r w:rsidRPr="00C23174">
        <w:rPr>
          <w:lang w:val="ka-GE"/>
        </w:rPr>
        <w:t>მუხლი 1. რეგულირების სფერო</w:t>
      </w:r>
    </w:p>
    <w:p w14:paraId="33ECAD8C" w14:textId="5E769354" w:rsidR="00375EFA" w:rsidRPr="00C23174" w:rsidRDefault="00236832" w:rsidP="00D00BE4">
      <w:pPr>
        <w:ind w:left="-5" w:right="0" w:firstLine="725"/>
        <w:rPr>
          <w:lang w:val="ka-GE"/>
        </w:rPr>
      </w:pPr>
      <w:r w:rsidRPr="00C23174">
        <w:rPr>
          <w:lang w:val="ka-GE"/>
        </w:rPr>
        <w:t xml:space="preserve">ეს </w:t>
      </w:r>
      <w:r w:rsidR="00F7314A">
        <w:rPr>
          <w:lang w:val="ka-GE"/>
        </w:rPr>
        <w:t>წესი</w:t>
      </w:r>
      <w:r w:rsidR="00F7314A" w:rsidRPr="00C23174">
        <w:rPr>
          <w:lang w:val="ka-GE"/>
        </w:rPr>
        <w:t xml:space="preserve"> </w:t>
      </w:r>
      <w:r w:rsidRPr="00C23174">
        <w:rPr>
          <w:lang w:val="ka-GE"/>
        </w:rPr>
        <w:t xml:space="preserve">განსაზღვრავს </w:t>
      </w:r>
      <w:r w:rsidR="00375EFA" w:rsidRPr="00C23174">
        <w:rPr>
          <w:lang w:val="ka-GE"/>
        </w:rPr>
        <w:t>პროფესიული მომსახურების გამწევი ბუღალტრების სახელმწიფო რეესტრის</w:t>
      </w:r>
      <w:r w:rsidR="00CC03AD">
        <w:rPr>
          <w:lang w:val="ka-GE"/>
        </w:rPr>
        <w:t xml:space="preserve">ა და საბუღალტრო ფირმების </w:t>
      </w:r>
      <w:r w:rsidR="005E000B">
        <w:rPr>
          <w:lang w:val="ka-GE"/>
        </w:rPr>
        <w:t xml:space="preserve">სახელმწიფო </w:t>
      </w:r>
      <w:r w:rsidR="00CC03AD">
        <w:rPr>
          <w:lang w:val="ka-GE"/>
        </w:rPr>
        <w:t>რეესტრის</w:t>
      </w:r>
      <w:r w:rsidR="00375EFA" w:rsidRPr="00C23174">
        <w:rPr>
          <w:lang w:val="ka-GE"/>
        </w:rPr>
        <w:t xml:space="preserve"> ელექტრონული ფორმით </w:t>
      </w:r>
      <w:r w:rsidRPr="00C23174">
        <w:rPr>
          <w:lang w:val="ka-GE"/>
        </w:rPr>
        <w:t xml:space="preserve">წარმოების წესს, </w:t>
      </w:r>
      <w:r w:rsidR="00B944A7" w:rsidRPr="00C23174">
        <w:rPr>
          <w:lang w:val="ka-GE"/>
        </w:rPr>
        <w:t>მ</w:t>
      </w:r>
      <w:r w:rsidR="00CC03AD">
        <w:rPr>
          <w:lang w:val="ka-GE"/>
        </w:rPr>
        <w:t>ათ</w:t>
      </w:r>
      <w:r w:rsidR="00B944A7" w:rsidRPr="00C23174">
        <w:rPr>
          <w:lang w:val="ka-GE"/>
        </w:rPr>
        <w:t xml:space="preserve"> სტრუქტურასა და ფორმას, მა</w:t>
      </w:r>
      <w:r w:rsidR="00CC03AD">
        <w:rPr>
          <w:lang w:val="ka-GE"/>
        </w:rPr>
        <w:t>თ</w:t>
      </w:r>
      <w:r w:rsidR="00B944A7" w:rsidRPr="00C23174">
        <w:rPr>
          <w:lang w:val="ka-GE"/>
        </w:rPr>
        <w:t>ში ასახული ინფორმაციის ნუსხას</w:t>
      </w:r>
      <w:r w:rsidR="006B2C94">
        <w:rPr>
          <w:lang w:val="ka-GE"/>
        </w:rPr>
        <w:t>,</w:t>
      </w:r>
      <w:r w:rsidR="00B944A7" w:rsidRPr="00C23174">
        <w:rPr>
          <w:lang w:val="ka-GE"/>
        </w:rPr>
        <w:t xml:space="preserve"> </w:t>
      </w:r>
      <w:r w:rsidR="0054244A" w:rsidRPr="0054244A">
        <w:rPr>
          <w:lang w:val="ka-GE"/>
        </w:rPr>
        <w:t>მომხმარებელთა იდენტიფიცირების წეს</w:t>
      </w:r>
      <w:r w:rsidR="0054244A">
        <w:rPr>
          <w:lang w:val="ka-GE"/>
        </w:rPr>
        <w:t xml:space="preserve">ს, </w:t>
      </w:r>
      <w:r w:rsidRPr="00C23174">
        <w:rPr>
          <w:lang w:val="ka-GE"/>
        </w:rPr>
        <w:t>წარმოებაში მონაწილე მხარეებს, მათ უფლებებსა და მოვალეობებს.</w:t>
      </w:r>
    </w:p>
    <w:p w14:paraId="19CA9CD8" w14:textId="508513EE" w:rsidR="00B05E5A" w:rsidRPr="00C23174" w:rsidRDefault="00236832" w:rsidP="00D00BE4">
      <w:pPr>
        <w:pStyle w:val="Heading2"/>
        <w:rPr>
          <w:lang w:val="ka-GE"/>
        </w:rPr>
      </w:pPr>
      <w:r w:rsidRPr="00C23174">
        <w:rPr>
          <w:lang w:val="ka-GE"/>
        </w:rPr>
        <w:t xml:space="preserve"> </w:t>
      </w:r>
      <w:r w:rsidR="00D00BE4">
        <w:rPr>
          <w:lang w:val="ka-GE"/>
        </w:rPr>
        <w:tab/>
      </w:r>
      <w:r w:rsidRPr="00C23174">
        <w:rPr>
          <w:lang w:val="ka-GE"/>
        </w:rPr>
        <w:t>მუხლი 2. ტერმინთა განმარტება</w:t>
      </w:r>
    </w:p>
    <w:p w14:paraId="0CEFBACD" w14:textId="5F3D1311" w:rsidR="00B05E5A" w:rsidRPr="00D00BE4" w:rsidRDefault="00D00BE4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D00BE4">
        <w:rPr>
          <w:rFonts w:eastAsiaTheme="minorHAnsi"/>
          <w:bCs/>
          <w:color w:val="auto"/>
          <w:lang w:val="ka-GE"/>
        </w:rPr>
        <w:t xml:space="preserve">1. </w:t>
      </w:r>
      <w:r w:rsidR="00236832" w:rsidRPr="00D00BE4">
        <w:rPr>
          <w:rFonts w:eastAsiaTheme="minorHAnsi"/>
          <w:bCs/>
          <w:color w:val="auto"/>
          <w:lang w:val="ka-GE"/>
        </w:rPr>
        <w:t xml:space="preserve">ამ </w:t>
      </w:r>
      <w:r w:rsidR="00F7314A">
        <w:rPr>
          <w:rFonts w:eastAsiaTheme="minorHAnsi"/>
          <w:bCs/>
          <w:color w:val="auto"/>
          <w:lang w:val="ka-GE"/>
        </w:rPr>
        <w:t>წესის</w:t>
      </w:r>
      <w:r w:rsidR="00F7314A" w:rsidRPr="00D00BE4">
        <w:rPr>
          <w:rFonts w:eastAsiaTheme="minorHAnsi"/>
          <w:bCs/>
          <w:color w:val="auto"/>
          <w:lang w:val="ka-GE"/>
        </w:rPr>
        <w:t xml:space="preserve"> </w:t>
      </w:r>
      <w:r w:rsidR="00236832" w:rsidRPr="00D00BE4">
        <w:rPr>
          <w:rFonts w:eastAsiaTheme="minorHAnsi"/>
          <w:bCs/>
          <w:color w:val="auto"/>
          <w:lang w:val="ka-GE"/>
        </w:rPr>
        <w:t>მიზნებისთვის მასში გამოყენებულ ტერმინებს აქვს შემდეგი მნიშვნელობა:</w:t>
      </w:r>
    </w:p>
    <w:p w14:paraId="0F969A7E" w14:textId="2D591470" w:rsidR="0077362A" w:rsidRDefault="0077362A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D00BE4">
        <w:rPr>
          <w:rFonts w:eastAsiaTheme="minorHAnsi"/>
          <w:bCs/>
          <w:color w:val="auto"/>
          <w:lang w:val="ka-GE"/>
        </w:rPr>
        <w:t>ა) ანგარიშვალდებული პირი - პროფესიული მომსახურების გამწევი ბუღალტერი</w:t>
      </w:r>
      <w:r w:rsidR="00CC03AD">
        <w:rPr>
          <w:rFonts w:eastAsiaTheme="minorHAnsi"/>
          <w:bCs/>
          <w:color w:val="auto"/>
          <w:lang w:val="ka-GE"/>
        </w:rPr>
        <w:t xml:space="preserve"> ან/და საბუღალტრო ფირმა</w:t>
      </w:r>
      <w:r w:rsidRPr="00D00BE4">
        <w:rPr>
          <w:rFonts w:eastAsiaTheme="minorHAnsi"/>
          <w:bCs/>
          <w:color w:val="auto"/>
          <w:lang w:val="ka-GE"/>
        </w:rPr>
        <w:t>;</w:t>
      </w:r>
    </w:p>
    <w:p w14:paraId="41737AF5" w14:textId="0369928E" w:rsidR="003D58A0" w:rsidRPr="00D00BE4" w:rsidRDefault="003D58A0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ბ) განგრძობითი განათლება - </w:t>
      </w:r>
      <w:r w:rsidRPr="00AC49EA">
        <w:rPr>
          <w:rFonts w:eastAsiaTheme="minorHAnsi"/>
          <w:bCs/>
          <w:color w:val="auto"/>
          <w:lang w:val="ka-GE"/>
        </w:rPr>
        <w:t>ანგარიშვალდებულ პირთა ფულის გათეთრებისა და ტერორიზმის დაფინანსების აღკვეთის ხელშეწყობის საკითხებში  გაცნობიერების პროცესი,  კანონმდებლობასთან შესაბამისი მომსახურების გაწევის მიზნით;</w:t>
      </w:r>
    </w:p>
    <w:p w14:paraId="1FB17EEF" w14:textId="4095EFC1" w:rsidR="0077362A" w:rsidRPr="00D00BE4" w:rsidRDefault="006C52B3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D00BE4">
        <w:rPr>
          <w:rFonts w:eastAsiaTheme="minorHAnsi"/>
          <w:bCs/>
          <w:color w:val="auto"/>
          <w:lang w:val="ka-GE"/>
        </w:rPr>
        <w:t xml:space="preserve">გ) </w:t>
      </w:r>
      <w:r w:rsidR="0077362A" w:rsidRPr="00D00BE4">
        <w:rPr>
          <w:rFonts w:eastAsiaTheme="minorHAnsi"/>
          <w:bCs/>
          <w:color w:val="auto"/>
          <w:lang w:val="ka-GE"/>
        </w:rPr>
        <w:t xml:space="preserve">ზოგადი ინფორმაცია - </w:t>
      </w:r>
      <w:r w:rsidR="0077362A" w:rsidRPr="00762E1E">
        <w:rPr>
          <w:rFonts w:eastAsiaTheme="minorHAnsi"/>
          <w:bCs/>
          <w:color w:val="auto"/>
          <w:lang w:val="ka-GE"/>
        </w:rPr>
        <w:t>ანგა</w:t>
      </w:r>
      <w:r w:rsidR="00175D17" w:rsidRPr="00762E1E">
        <w:rPr>
          <w:rFonts w:eastAsiaTheme="minorHAnsi"/>
          <w:bCs/>
          <w:color w:val="auto"/>
          <w:lang w:val="ka-GE"/>
        </w:rPr>
        <w:t>რ</w:t>
      </w:r>
      <w:r w:rsidR="0077362A" w:rsidRPr="00762E1E">
        <w:rPr>
          <w:rFonts w:eastAsiaTheme="minorHAnsi"/>
          <w:bCs/>
          <w:color w:val="auto"/>
          <w:lang w:val="ka-GE"/>
        </w:rPr>
        <w:t xml:space="preserve">იშვალდებული პირის, ამ </w:t>
      </w:r>
      <w:r w:rsidR="00A825FF" w:rsidRPr="00762E1E">
        <w:rPr>
          <w:rFonts w:eastAsiaTheme="minorHAnsi"/>
          <w:bCs/>
          <w:color w:val="auto"/>
          <w:lang w:val="ka-GE"/>
        </w:rPr>
        <w:t>ბრძანების</w:t>
      </w:r>
      <w:r w:rsidR="0077362A" w:rsidRPr="00762E1E">
        <w:rPr>
          <w:rFonts w:eastAsiaTheme="minorHAnsi"/>
          <w:bCs/>
          <w:color w:val="auto"/>
          <w:lang w:val="ka-GE"/>
        </w:rPr>
        <w:t xml:space="preserve"> მე-</w:t>
      </w:r>
      <w:r w:rsidR="00FA2F1A" w:rsidRPr="00762E1E">
        <w:rPr>
          <w:rFonts w:eastAsiaTheme="minorHAnsi"/>
          <w:bCs/>
          <w:color w:val="auto"/>
          <w:lang w:val="ka-GE"/>
        </w:rPr>
        <w:t>7</w:t>
      </w:r>
      <w:r w:rsidR="0077362A" w:rsidRPr="00762E1E">
        <w:rPr>
          <w:rFonts w:eastAsiaTheme="minorHAnsi"/>
          <w:bCs/>
          <w:color w:val="auto"/>
          <w:lang w:val="ka-GE"/>
        </w:rPr>
        <w:t xml:space="preserve"> მუხლი</w:t>
      </w:r>
      <w:r w:rsidR="006257A2" w:rsidRPr="00762E1E">
        <w:rPr>
          <w:rFonts w:eastAsiaTheme="minorHAnsi"/>
          <w:bCs/>
          <w:color w:val="auto"/>
          <w:lang w:val="ka-GE"/>
        </w:rPr>
        <w:t>ს მე-2 პუნქტი</w:t>
      </w:r>
      <w:r w:rsidR="0077362A" w:rsidRPr="00762E1E">
        <w:rPr>
          <w:rFonts w:eastAsiaTheme="minorHAnsi"/>
          <w:bCs/>
          <w:color w:val="auto"/>
          <w:lang w:val="ka-GE"/>
        </w:rPr>
        <w:t>თ</w:t>
      </w:r>
      <w:r w:rsidR="00B360AA" w:rsidRPr="00A61AB0">
        <w:rPr>
          <w:rFonts w:eastAsiaTheme="minorHAnsi"/>
          <w:bCs/>
          <w:color w:val="auto"/>
          <w:lang w:val="ka-GE"/>
        </w:rPr>
        <w:t>ა და მე-8 მუხლის მე-</w:t>
      </w:r>
      <w:r w:rsidR="007730CE">
        <w:rPr>
          <w:rFonts w:eastAsiaTheme="minorHAnsi"/>
          <w:bCs/>
          <w:color w:val="auto"/>
          <w:lang w:val="ka-GE"/>
        </w:rPr>
        <w:t>3</w:t>
      </w:r>
      <w:r w:rsidR="00B360AA" w:rsidRPr="00A61AB0">
        <w:rPr>
          <w:rFonts w:eastAsiaTheme="minorHAnsi"/>
          <w:bCs/>
          <w:color w:val="auto"/>
          <w:lang w:val="ka-GE"/>
        </w:rPr>
        <w:t xml:space="preserve"> პუნქტებით</w:t>
      </w:r>
      <w:r w:rsidR="0077362A" w:rsidRPr="00762E1E">
        <w:rPr>
          <w:rFonts w:eastAsiaTheme="minorHAnsi"/>
          <w:bCs/>
          <w:color w:val="auto"/>
          <w:lang w:val="ka-GE"/>
        </w:rPr>
        <w:t xml:space="preserve"> გათვალისწინებული, მონაცემები;</w:t>
      </w:r>
    </w:p>
    <w:p w14:paraId="775F6246" w14:textId="0AF7CBBF" w:rsidR="0077362A" w:rsidRPr="00D00BE4" w:rsidRDefault="006C52B3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D00BE4">
        <w:rPr>
          <w:rFonts w:eastAsiaTheme="minorHAnsi"/>
          <w:bCs/>
          <w:color w:val="auto"/>
          <w:lang w:val="ka-GE"/>
        </w:rPr>
        <w:t>დ</w:t>
      </w:r>
      <w:r w:rsidR="0077362A" w:rsidRPr="00D00BE4">
        <w:rPr>
          <w:rFonts w:eastAsiaTheme="minorHAnsi"/>
          <w:bCs/>
          <w:color w:val="auto"/>
          <w:lang w:val="ka-GE"/>
        </w:rPr>
        <w:t xml:space="preserve">) კანონი - </w:t>
      </w:r>
      <w:r w:rsidR="0037566F" w:rsidRPr="00D00BE4">
        <w:rPr>
          <w:rFonts w:eastAsiaTheme="minorHAnsi"/>
          <w:bCs/>
          <w:color w:val="auto"/>
          <w:lang w:val="ka-GE"/>
        </w:rPr>
        <w:t>,,</w:t>
      </w:r>
      <w:r w:rsidR="0077362A" w:rsidRPr="00D00BE4">
        <w:rPr>
          <w:rFonts w:eastAsiaTheme="minorHAnsi"/>
          <w:bCs/>
          <w:color w:val="auto"/>
          <w:lang w:val="ka-GE"/>
        </w:rPr>
        <w:t>ბუღალტრული აღრიცხვის, ანგარიშგებისა და აუდიტის შესახებ</w:t>
      </w:r>
      <w:r w:rsidR="0037566F" w:rsidRPr="00D00BE4">
        <w:rPr>
          <w:rFonts w:eastAsiaTheme="minorHAnsi"/>
          <w:bCs/>
          <w:color w:val="auto"/>
          <w:lang w:val="ka-GE"/>
        </w:rPr>
        <w:t>“</w:t>
      </w:r>
      <w:r w:rsidR="0077362A" w:rsidRPr="00D00BE4">
        <w:rPr>
          <w:rFonts w:eastAsiaTheme="minorHAnsi"/>
          <w:bCs/>
          <w:color w:val="auto"/>
          <w:lang w:val="ka-GE"/>
        </w:rPr>
        <w:t xml:space="preserve"> საქართველოს კანონი;</w:t>
      </w:r>
    </w:p>
    <w:p w14:paraId="68DD6DF8" w14:textId="160A8731" w:rsidR="00EF7C02" w:rsidRDefault="00EF7C02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ე) პროფესიული საქმიანობა - ანგარიშვალდებული პირის მიერ </w:t>
      </w:r>
      <w:r w:rsidRPr="00D00BE4">
        <w:rPr>
          <w:rFonts w:eastAsiaTheme="minorHAnsi"/>
          <w:bCs/>
          <w:color w:val="auto"/>
          <w:lang w:val="ka-GE"/>
        </w:rPr>
        <w:t>ბუღალტრული აღრიცხვის წარმოების ან/და ფინანსური ანგარიშგების მომზადების მომსახურება</w:t>
      </w:r>
      <w:r>
        <w:rPr>
          <w:rFonts w:eastAsiaTheme="minorHAnsi"/>
          <w:bCs/>
          <w:color w:val="auto"/>
          <w:lang w:val="ka-GE"/>
        </w:rPr>
        <w:t>;</w:t>
      </w:r>
    </w:p>
    <w:p w14:paraId="214A1443" w14:textId="5368B029" w:rsidR="0077362A" w:rsidRPr="00D00BE4" w:rsidRDefault="00E0146A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ვ) </w:t>
      </w:r>
      <w:r w:rsidR="0077362A" w:rsidRPr="00D00BE4">
        <w:rPr>
          <w:rFonts w:eastAsiaTheme="minorHAnsi"/>
          <w:bCs/>
          <w:color w:val="auto"/>
          <w:lang w:val="ka-GE"/>
        </w:rPr>
        <w:t>პროფესიული მომსახურების გამწევი ბუღალტერი - ბუღალტერი, რომელიც რეგისტრირებულია ბუღალტრების სახელმწიფო რეესტრში და მომსახურების დამკვეთისთვის ახორციელებს ბუღალტრული აღრიცხვის წარმოების ან/და ფინანსური ანგარიშგების მომზადების მომსახურებას;</w:t>
      </w:r>
    </w:p>
    <w:p w14:paraId="63A03ECA" w14:textId="77777777" w:rsidR="00713153" w:rsidRDefault="00E0146A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ზ</w:t>
      </w:r>
      <w:r w:rsidR="0077362A" w:rsidRPr="00D00BE4">
        <w:rPr>
          <w:rFonts w:eastAsiaTheme="minorHAnsi"/>
          <w:bCs/>
          <w:color w:val="auto"/>
          <w:lang w:val="ka-GE"/>
        </w:rPr>
        <w:t xml:space="preserve">) პროფესიული მომსახურების გამწევი ბუღალტრების სახელმწიფო რეესტრი - ელექტრონული  რეესტრი, რომელშიც ასახულია ინფორმაცია საქართველოში მოქმედი, პროფესიული მომსახურების გამწევი ბუღალტრების შესახებ, რომლებიც მომსახურების დამკვეთისთვის ახორციელებენ ბუღალტრული აღრიცხვის წარმოების ან/და ფინანსური ანგარიშგების მომზადების მომსახურებას; </w:t>
      </w:r>
    </w:p>
    <w:p w14:paraId="33B9894F" w14:textId="056A8C97" w:rsidR="0023430B" w:rsidRPr="00D00BE4" w:rsidRDefault="0023430B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თ) რეესტრი - პროფესიული მომსახურების გამწევი ბუღალტრების ან/და საბუღალტრო ფირმების სახელმწიფო რეესტრი;</w:t>
      </w:r>
    </w:p>
    <w:p w14:paraId="7E73488F" w14:textId="7FC4FA7B" w:rsidR="008D7E4C" w:rsidRDefault="0023430B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ი</w:t>
      </w:r>
      <w:r w:rsidR="0077362A" w:rsidRPr="00D00BE4">
        <w:rPr>
          <w:rFonts w:eastAsiaTheme="minorHAnsi"/>
          <w:bCs/>
          <w:color w:val="auto"/>
          <w:lang w:val="ka-GE"/>
        </w:rPr>
        <w:t xml:space="preserve">) </w:t>
      </w:r>
      <w:r w:rsidR="008D7E4C" w:rsidRPr="008D7E4C">
        <w:rPr>
          <w:rFonts w:eastAsiaTheme="minorHAnsi"/>
          <w:bCs/>
          <w:color w:val="auto"/>
          <w:lang w:val="ka-GE"/>
        </w:rPr>
        <w:t>საბუღალტრო ფირმა  - საქართველოში რეგისტრირებული იურიდიული პირი ან სხვა ქვეყანაში რეგისტრირებული იურიდიული პირის საქართველოში არსებული ფილიალი, რომელიც რეგისტრირებულია საბუღალტრო ფირმების სახელმწიფო რეესტრში და მომსახურების დამკვეთისთვის ახორციელებს ბუღალტრული აღრიცხვის წარმოების ან/და ფინანსური ანგარიშგების მომზადების მომსახურებას;</w:t>
      </w:r>
    </w:p>
    <w:p w14:paraId="3A36D58A" w14:textId="42CA3F63" w:rsidR="008D7E4C" w:rsidRDefault="0023430B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lastRenderedPageBreak/>
        <w:t>კ</w:t>
      </w:r>
      <w:r w:rsidR="008D7E4C">
        <w:rPr>
          <w:rFonts w:eastAsiaTheme="minorHAnsi"/>
          <w:bCs/>
          <w:color w:val="auto"/>
          <w:lang w:val="ka-GE"/>
        </w:rPr>
        <w:t xml:space="preserve">) </w:t>
      </w:r>
      <w:r w:rsidR="008D7E4C" w:rsidRPr="008D7E4C">
        <w:rPr>
          <w:rFonts w:eastAsiaTheme="minorHAnsi"/>
          <w:bCs/>
          <w:color w:val="auto"/>
          <w:lang w:val="ka-GE"/>
        </w:rPr>
        <w:t>საბუღალტრო ფირმების სახელმწიფო რეესტრი - ელექტრონული  რეესტრი, რომელშიც ასახულია ინფორმაცია საქართველოში მოქმედი, საბუღალტრო ფირმების შესახებ, რომლებიც მომსახურების დამკვეთისთვის ახორციელებენ ბუღალტრული აღრიცხვის წარმოების ან/და ფინანსური ანგარიშგების მომზადების მომსახურებას;</w:t>
      </w:r>
    </w:p>
    <w:p w14:paraId="15F6D7BC" w14:textId="63EE98CC" w:rsidR="0077362A" w:rsidRDefault="0023430B" w:rsidP="008D7E4C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ლ</w:t>
      </w:r>
      <w:r w:rsidR="008D7E4C">
        <w:rPr>
          <w:rFonts w:eastAsiaTheme="minorHAnsi"/>
          <w:bCs/>
          <w:color w:val="auto"/>
          <w:lang w:val="ka-GE"/>
        </w:rPr>
        <w:t xml:space="preserve">) </w:t>
      </w:r>
      <w:r w:rsidR="0077362A" w:rsidRPr="00D00BE4">
        <w:rPr>
          <w:rFonts w:eastAsiaTheme="minorHAnsi"/>
          <w:bCs/>
          <w:color w:val="auto"/>
          <w:lang w:val="ka-GE"/>
        </w:rPr>
        <w:t>სამსახური - ბუღალტრული აღრიცხვის, ანგარიშგებისა და აუდიტის ზედამხედველობის სამსახური</w:t>
      </w:r>
      <w:r w:rsidR="00102F34">
        <w:rPr>
          <w:rFonts w:eastAsiaTheme="minorHAnsi"/>
          <w:bCs/>
          <w:color w:val="auto"/>
          <w:lang w:val="ka-GE"/>
        </w:rPr>
        <w:t>.</w:t>
      </w:r>
    </w:p>
    <w:p w14:paraId="12818BFA" w14:textId="34B5158A" w:rsidR="00B05E5A" w:rsidRDefault="00D00BE4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D00BE4">
        <w:rPr>
          <w:rFonts w:eastAsiaTheme="minorHAnsi"/>
          <w:bCs/>
          <w:color w:val="auto"/>
          <w:lang w:val="ka-GE"/>
        </w:rPr>
        <w:t xml:space="preserve">2. </w:t>
      </w:r>
      <w:r w:rsidR="006C4786">
        <w:rPr>
          <w:rFonts w:eastAsiaTheme="minorHAnsi"/>
          <w:bCs/>
          <w:color w:val="auto"/>
          <w:lang w:val="ka-GE"/>
        </w:rPr>
        <w:t xml:space="preserve">გარდა </w:t>
      </w:r>
      <w:r w:rsidR="00236832" w:rsidRPr="00D00BE4">
        <w:rPr>
          <w:rFonts w:eastAsiaTheme="minorHAnsi"/>
          <w:bCs/>
          <w:color w:val="auto"/>
          <w:lang w:val="ka-GE"/>
        </w:rPr>
        <w:t xml:space="preserve">ამ </w:t>
      </w:r>
      <w:r w:rsidR="006C4786">
        <w:rPr>
          <w:rFonts w:eastAsiaTheme="minorHAnsi"/>
          <w:bCs/>
          <w:color w:val="auto"/>
          <w:lang w:val="ka-GE"/>
        </w:rPr>
        <w:t>მუხლის პირველი პუნქტისა, ამ წესის მიზნებისთვის მასში</w:t>
      </w:r>
      <w:r w:rsidR="006C4786" w:rsidRPr="00D00BE4">
        <w:rPr>
          <w:rFonts w:eastAsiaTheme="minorHAnsi"/>
          <w:bCs/>
          <w:color w:val="auto"/>
          <w:lang w:val="ka-GE"/>
        </w:rPr>
        <w:t xml:space="preserve"> </w:t>
      </w:r>
      <w:r w:rsidR="00236832" w:rsidRPr="00D00BE4">
        <w:rPr>
          <w:rFonts w:eastAsiaTheme="minorHAnsi"/>
          <w:bCs/>
          <w:color w:val="auto"/>
          <w:lang w:val="ka-GE"/>
        </w:rPr>
        <w:t>გამოყენებული ტერმინები განიმარტება</w:t>
      </w:r>
      <w:r w:rsidR="00FD3206">
        <w:rPr>
          <w:rFonts w:eastAsiaTheme="minorHAnsi"/>
          <w:bCs/>
          <w:color w:val="auto"/>
          <w:lang w:val="ka-GE"/>
        </w:rPr>
        <w:t xml:space="preserve"> კანონის</w:t>
      </w:r>
      <w:r w:rsidR="00236832" w:rsidRPr="00D00BE4">
        <w:rPr>
          <w:rFonts w:eastAsiaTheme="minorHAnsi"/>
          <w:bCs/>
          <w:color w:val="auto"/>
          <w:lang w:val="ka-GE"/>
        </w:rPr>
        <w:t xml:space="preserve">  შესაბამისად.</w:t>
      </w:r>
    </w:p>
    <w:p w14:paraId="3E7B3425" w14:textId="77777777" w:rsidR="00D00BE4" w:rsidRPr="00D00BE4" w:rsidRDefault="00D00BE4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0EE3AE65" w14:textId="7AE8A7C1" w:rsidR="00B05E5A" w:rsidRPr="00C23174" w:rsidRDefault="00236832" w:rsidP="00D00BE4">
      <w:pPr>
        <w:pStyle w:val="Heading2"/>
        <w:ind w:firstLine="699"/>
        <w:rPr>
          <w:lang w:val="ka-GE"/>
        </w:rPr>
      </w:pPr>
      <w:r w:rsidRPr="00C23174">
        <w:rPr>
          <w:lang w:val="ka-GE"/>
        </w:rPr>
        <w:t xml:space="preserve">მუხლი 3. </w:t>
      </w:r>
      <w:r w:rsidR="00DC2341" w:rsidRPr="00C23174">
        <w:rPr>
          <w:lang w:val="ka-GE"/>
        </w:rPr>
        <w:t>რეესტრ</w:t>
      </w:r>
      <w:r w:rsidR="008D7E4C">
        <w:rPr>
          <w:lang w:val="ka-GE"/>
        </w:rPr>
        <w:t>ებ</w:t>
      </w:r>
      <w:r w:rsidR="00DC2341" w:rsidRPr="00C23174">
        <w:rPr>
          <w:lang w:val="ka-GE"/>
        </w:rPr>
        <w:t xml:space="preserve">ის წარმოება </w:t>
      </w:r>
    </w:p>
    <w:p w14:paraId="4A09EBDA" w14:textId="3203A24A" w:rsidR="00D00BE4" w:rsidRPr="00D00BE4" w:rsidRDefault="00D00BE4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D00BE4">
        <w:rPr>
          <w:rFonts w:eastAsiaTheme="minorHAnsi"/>
          <w:bCs/>
          <w:color w:val="auto"/>
          <w:lang w:val="ka-GE"/>
        </w:rPr>
        <w:t xml:space="preserve">1. </w:t>
      </w:r>
      <w:r w:rsidR="008D7E4C">
        <w:rPr>
          <w:rFonts w:eastAsiaTheme="minorHAnsi"/>
          <w:bCs/>
          <w:color w:val="auto"/>
          <w:lang w:val="ka-GE"/>
        </w:rPr>
        <w:t>პროფესიული მომსა</w:t>
      </w:r>
      <w:r w:rsidR="00413786">
        <w:rPr>
          <w:rFonts w:eastAsiaTheme="minorHAnsi"/>
          <w:bCs/>
          <w:color w:val="auto"/>
          <w:lang w:val="ka-GE"/>
        </w:rPr>
        <w:t>ხ</w:t>
      </w:r>
      <w:r w:rsidR="008D7E4C">
        <w:rPr>
          <w:rFonts w:eastAsiaTheme="minorHAnsi"/>
          <w:bCs/>
          <w:color w:val="auto"/>
          <w:lang w:val="ka-GE"/>
        </w:rPr>
        <w:t>ურების გამწევი ბუღალტრის</w:t>
      </w:r>
      <w:r w:rsidR="00953E15" w:rsidRPr="00D00BE4">
        <w:rPr>
          <w:rFonts w:eastAsiaTheme="minorHAnsi"/>
          <w:bCs/>
          <w:color w:val="auto"/>
          <w:lang w:val="ka-GE"/>
        </w:rPr>
        <w:t xml:space="preserve"> </w:t>
      </w:r>
      <w:r w:rsidR="00236832" w:rsidRPr="00D00BE4">
        <w:rPr>
          <w:rFonts w:eastAsiaTheme="minorHAnsi"/>
          <w:bCs/>
          <w:color w:val="auto"/>
          <w:lang w:val="ka-GE"/>
        </w:rPr>
        <w:t xml:space="preserve">შესახებ ინფორმაცია აისახება </w:t>
      </w:r>
      <w:r w:rsidR="00923C0F" w:rsidRPr="00D00BE4">
        <w:rPr>
          <w:rFonts w:eastAsiaTheme="minorHAnsi"/>
          <w:bCs/>
          <w:color w:val="auto"/>
          <w:lang w:val="ka-GE"/>
        </w:rPr>
        <w:t xml:space="preserve">პროფესიული მომსახურების გამწევი ბუღალტრების </w:t>
      </w:r>
      <w:r w:rsidR="00A01E05" w:rsidRPr="00D00BE4">
        <w:rPr>
          <w:rFonts w:eastAsiaTheme="minorHAnsi"/>
          <w:bCs/>
          <w:color w:val="auto"/>
          <w:lang w:val="ka-GE"/>
        </w:rPr>
        <w:t xml:space="preserve">სახელმწიფო </w:t>
      </w:r>
      <w:r w:rsidR="00923C0F" w:rsidRPr="00D00BE4">
        <w:rPr>
          <w:rFonts w:eastAsiaTheme="minorHAnsi"/>
          <w:bCs/>
          <w:color w:val="auto"/>
          <w:lang w:val="ka-GE"/>
        </w:rPr>
        <w:t>რეესტრში</w:t>
      </w:r>
      <w:r w:rsidR="008D7E4C">
        <w:rPr>
          <w:rFonts w:eastAsiaTheme="minorHAnsi"/>
          <w:bCs/>
          <w:color w:val="auto"/>
          <w:lang w:val="ka-GE"/>
        </w:rPr>
        <w:t xml:space="preserve">, ხოლო საბუღალტრო ფირმის შესახებ </w:t>
      </w:r>
      <w:r w:rsidR="008D7E4C" w:rsidRPr="008D7E4C">
        <w:rPr>
          <w:rFonts w:eastAsiaTheme="minorHAnsi"/>
          <w:bCs/>
          <w:color w:val="auto"/>
          <w:lang w:val="ka-GE"/>
        </w:rPr>
        <w:t>ინფორმაცია აისახება საბუღალტრო ფირმების სახელმწიფო რეესტრში.</w:t>
      </w:r>
    </w:p>
    <w:p w14:paraId="0C643071" w14:textId="594B01E3" w:rsidR="00D00BE4" w:rsidRPr="00D00BE4" w:rsidRDefault="005E2FC1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2</w:t>
      </w:r>
      <w:r w:rsidR="00D00BE4" w:rsidRPr="00D00BE4">
        <w:rPr>
          <w:rFonts w:eastAsiaTheme="minorHAnsi"/>
          <w:bCs/>
          <w:color w:val="auto"/>
          <w:lang w:val="ka-GE"/>
        </w:rPr>
        <w:t xml:space="preserve">. </w:t>
      </w:r>
      <w:r w:rsidR="00483173" w:rsidRPr="00D00BE4">
        <w:rPr>
          <w:rFonts w:eastAsiaTheme="minorHAnsi"/>
          <w:bCs/>
          <w:color w:val="auto"/>
          <w:lang w:val="ka-GE"/>
        </w:rPr>
        <w:t>ანგარიშვალდებული პირი</w:t>
      </w:r>
      <w:r w:rsidR="00102F34">
        <w:rPr>
          <w:rFonts w:eastAsiaTheme="minorHAnsi"/>
          <w:bCs/>
          <w:color w:val="auto"/>
          <w:lang w:val="ka-GE"/>
        </w:rPr>
        <w:t xml:space="preserve"> ვალდებულია</w:t>
      </w:r>
      <w:r w:rsidR="00483173" w:rsidRPr="00D00BE4">
        <w:rPr>
          <w:rFonts w:eastAsiaTheme="minorHAnsi"/>
          <w:bCs/>
          <w:color w:val="auto"/>
          <w:lang w:val="ka-GE"/>
        </w:rPr>
        <w:t xml:space="preserve"> </w:t>
      </w:r>
      <w:r w:rsidR="0023430B">
        <w:rPr>
          <w:rFonts w:eastAsiaTheme="minorHAnsi"/>
          <w:bCs/>
          <w:color w:val="auto"/>
          <w:lang w:val="ka-GE"/>
        </w:rPr>
        <w:t>შესაბამის რეესტრში</w:t>
      </w:r>
      <w:r w:rsidR="00483173" w:rsidRPr="00D00BE4">
        <w:rPr>
          <w:rFonts w:eastAsiaTheme="minorHAnsi"/>
          <w:bCs/>
          <w:color w:val="auto"/>
          <w:lang w:val="ka-GE"/>
        </w:rPr>
        <w:t xml:space="preserve"> </w:t>
      </w:r>
      <w:r w:rsidR="00102F34">
        <w:rPr>
          <w:rFonts w:eastAsiaTheme="minorHAnsi"/>
          <w:bCs/>
          <w:color w:val="auto"/>
          <w:lang w:val="ka-GE"/>
        </w:rPr>
        <w:t>და</w:t>
      </w:r>
      <w:r w:rsidR="00483173" w:rsidRPr="00D00BE4">
        <w:rPr>
          <w:rFonts w:eastAsiaTheme="minorHAnsi"/>
          <w:bCs/>
          <w:color w:val="auto"/>
          <w:lang w:val="ka-GE"/>
        </w:rPr>
        <w:t>რეგისტრირდ</w:t>
      </w:r>
      <w:r w:rsidR="00102F34">
        <w:rPr>
          <w:rFonts w:eastAsiaTheme="minorHAnsi"/>
          <w:bCs/>
          <w:color w:val="auto"/>
          <w:lang w:val="ka-GE"/>
        </w:rPr>
        <w:t>ეს</w:t>
      </w:r>
      <w:r w:rsidR="00483173" w:rsidRPr="00D00BE4">
        <w:rPr>
          <w:rFonts w:eastAsiaTheme="minorHAnsi"/>
          <w:bCs/>
          <w:color w:val="auto"/>
          <w:lang w:val="ka-GE"/>
        </w:rPr>
        <w:t xml:space="preserve"> პროფესიული </w:t>
      </w:r>
      <w:r w:rsidR="00106FB1">
        <w:rPr>
          <w:rFonts w:eastAsiaTheme="minorHAnsi"/>
          <w:bCs/>
          <w:color w:val="auto"/>
          <w:lang w:val="ka-GE"/>
        </w:rPr>
        <w:t>საქმიანობის</w:t>
      </w:r>
      <w:r w:rsidR="00106FB1" w:rsidRPr="00D00BE4">
        <w:rPr>
          <w:rFonts w:eastAsiaTheme="minorHAnsi"/>
          <w:bCs/>
          <w:color w:val="auto"/>
          <w:lang w:val="ka-GE"/>
        </w:rPr>
        <w:t xml:space="preserve"> </w:t>
      </w:r>
      <w:r w:rsidR="00483173" w:rsidRPr="00D00BE4">
        <w:rPr>
          <w:rFonts w:eastAsiaTheme="minorHAnsi"/>
          <w:bCs/>
          <w:color w:val="auto"/>
          <w:lang w:val="ka-GE"/>
        </w:rPr>
        <w:t xml:space="preserve">დაწყებიდან 30 კალენდარული დღის ვადაში. </w:t>
      </w:r>
    </w:p>
    <w:p w14:paraId="2F6A5CB3" w14:textId="5873928B" w:rsidR="00D00BE4" w:rsidRPr="00D00BE4" w:rsidRDefault="005E2FC1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3</w:t>
      </w:r>
      <w:r w:rsidR="00D00BE4" w:rsidRPr="00D00BE4">
        <w:rPr>
          <w:rFonts w:eastAsiaTheme="minorHAnsi"/>
          <w:bCs/>
          <w:color w:val="auto"/>
          <w:lang w:val="ka-GE"/>
        </w:rPr>
        <w:t xml:space="preserve">. </w:t>
      </w:r>
      <w:r w:rsidR="001B7756" w:rsidRPr="00D00BE4">
        <w:rPr>
          <w:rFonts w:eastAsiaTheme="minorHAnsi"/>
          <w:bCs/>
          <w:color w:val="auto"/>
          <w:lang w:val="ka-GE"/>
        </w:rPr>
        <w:t>რეესტრ</w:t>
      </w:r>
      <w:r w:rsidR="0023430B">
        <w:rPr>
          <w:rFonts w:eastAsiaTheme="minorHAnsi"/>
          <w:bCs/>
          <w:color w:val="auto"/>
          <w:lang w:val="ka-GE"/>
        </w:rPr>
        <w:t>ებ</w:t>
      </w:r>
      <w:r w:rsidR="001B7756" w:rsidRPr="00D00BE4">
        <w:rPr>
          <w:rFonts w:eastAsiaTheme="minorHAnsi"/>
          <w:bCs/>
          <w:color w:val="auto"/>
          <w:lang w:val="ka-GE"/>
        </w:rPr>
        <w:t>ში ანგარიშვალდებული პირის იდენტიფიკაცია უზრუნველყოფილია ანგარიშვალდებული პირის ინდივიდუალური სარეგისტრაციო ნომრით.</w:t>
      </w:r>
    </w:p>
    <w:p w14:paraId="5108B0EA" w14:textId="57DD869C" w:rsidR="00D00BE4" w:rsidRPr="00D00BE4" w:rsidRDefault="005E2FC1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4</w:t>
      </w:r>
      <w:r w:rsidR="00D00BE4" w:rsidRPr="00D00BE4">
        <w:rPr>
          <w:rFonts w:eastAsiaTheme="minorHAnsi"/>
          <w:bCs/>
          <w:color w:val="auto"/>
          <w:lang w:val="ka-GE"/>
        </w:rPr>
        <w:t>.</w:t>
      </w:r>
      <w:r w:rsidR="005E000B">
        <w:rPr>
          <w:rFonts w:eastAsiaTheme="minorHAnsi"/>
          <w:bCs/>
          <w:color w:val="auto"/>
          <w:lang w:val="ka-GE"/>
        </w:rPr>
        <w:t xml:space="preserve"> </w:t>
      </w:r>
      <w:r w:rsidR="001D503B" w:rsidRPr="00D00BE4">
        <w:rPr>
          <w:rFonts w:eastAsiaTheme="minorHAnsi"/>
          <w:bCs/>
          <w:color w:val="auto"/>
          <w:lang w:val="ka-GE"/>
        </w:rPr>
        <w:t>ანგარიშვალდებული პირი</w:t>
      </w:r>
      <w:r w:rsidR="00622EF6" w:rsidRPr="00D00BE4">
        <w:rPr>
          <w:rFonts w:eastAsiaTheme="minorHAnsi"/>
          <w:bCs/>
          <w:color w:val="auto"/>
          <w:lang w:val="ka-GE"/>
        </w:rPr>
        <w:t xml:space="preserve"> </w:t>
      </w:r>
      <w:r w:rsidR="00236832" w:rsidRPr="00D00BE4">
        <w:rPr>
          <w:rFonts w:eastAsiaTheme="minorHAnsi"/>
          <w:bCs/>
          <w:color w:val="auto"/>
          <w:lang w:val="ka-GE"/>
        </w:rPr>
        <w:t xml:space="preserve">ვალდებულია უზრუნველყოს </w:t>
      </w:r>
      <w:r w:rsidR="00622EF6" w:rsidRPr="00D00BE4">
        <w:rPr>
          <w:rFonts w:eastAsiaTheme="minorHAnsi"/>
          <w:bCs/>
          <w:color w:val="auto"/>
          <w:lang w:val="ka-GE"/>
        </w:rPr>
        <w:t xml:space="preserve">ამ </w:t>
      </w:r>
      <w:r w:rsidR="00A825FF">
        <w:rPr>
          <w:rFonts w:eastAsiaTheme="minorHAnsi"/>
          <w:bCs/>
          <w:color w:val="auto"/>
          <w:lang w:val="ka-GE"/>
        </w:rPr>
        <w:t>ბრძანების</w:t>
      </w:r>
      <w:r w:rsidR="00622EF6" w:rsidRPr="00D00BE4">
        <w:rPr>
          <w:rFonts w:eastAsiaTheme="minorHAnsi"/>
          <w:bCs/>
          <w:color w:val="auto"/>
          <w:lang w:val="ka-GE"/>
        </w:rPr>
        <w:t xml:space="preserve"> </w:t>
      </w:r>
      <w:r w:rsidR="00264518" w:rsidRPr="00D00BE4">
        <w:rPr>
          <w:rFonts w:eastAsiaTheme="minorHAnsi"/>
          <w:bCs/>
          <w:color w:val="auto"/>
          <w:lang w:val="ka-GE"/>
        </w:rPr>
        <w:t>მე-</w:t>
      </w:r>
      <w:r w:rsidR="00B360AA">
        <w:rPr>
          <w:rFonts w:eastAsiaTheme="minorHAnsi"/>
          <w:bCs/>
          <w:color w:val="auto"/>
          <w:lang w:val="ka-GE"/>
        </w:rPr>
        <w:t>3</w:t>
      </w:r>
      <w:r w:rsidR="00264518" w:rsidRPr="00D00BE4">
        <w:rPr>
          <w:rFonts w:eastAsiaTheme="minorHAnsi"/>
          <w:bCs/>
          <w:color w:val="auto"/>
          <w:lang w:val="ka-GE"/>
        </w:rPr>
        <w:t xml:space="preserve"> და მე-</w:t>
      </w:r>
      <w:r w:rsidR="00B360AA">
        <w:rPr>
          <w:rFonts w:eastAsiaTheme="minorHAnsi"/>
          <w:bCs/>
          <w:color w:val="auto"/>
          <w:lang w:val="ka-GE"/>
        </w:rPr>
        <w:t>4</w:t>
      </w:r>
      <w:r w:rsidR="00264518" w:rsidRPr="00D00BE4">
        <w:rPr>
          <w:rFonts w:eastAsiaTheme="minorHAnsi"/>
          <w:bCs/>
          <w:color w:val="auto"/>
          <w:lang w:val="ka-GE"/>
        </w:rPr>
        <w:t xml:space="preserve"> თავებით</w:t>
      </w:r>
      <w:r w:rsidR="00622EF6" w:rsidRPr="00D00BE4">
        <w:rPr>
          <w:rFonts w:eastAsiaTheme="minorHAnsi"/>
          <w:bCs/>
          <w:color w:val="auto"/>
          <w:lang w:val="ka-GE"/>
        </w:rPr>
        <w:t xml:space="preserve"> განსაზღვრული მონაცემების რეესტრში ასახვა</w:t>
      </w:r>
      <w:r w:rsidR="00E33C1B" w:rsidRPr="00D00BE4">
        <w:rPr>
          <w:rFonts w:eastAsiaTheme="minorHAnsi"/>
          <w:bCs/>
          <w:color w:val="auto"/>
          <w:lang w:val="ka-GE"/>
        </w:rPr>
        <w:t xml:space="preserve"> </w:t>
      </w:r>
      <w:r w:rsidR="00622EF6" w:rsidRPr="00D00BE4">
        <w:rPr>
          <w:rFonts w:eastAsiaTheme="minorHAnsi"/>
          <w:bCs/>
          <w:color w:val="auto"/>
          <w:lang w:val="ka-GE"/>
        </w:rPr>
        <w:t>და მის</w:t>
      </w:r>
      <w:r w:rsidR="008A431D">
        <w:rPr>
          <w:rFonts w:eastAsiaTheme="minorHAnsi"/>
          <w:bCs/>
          <w:color w:val="auto"/>
          <w:lang w:val="ka-GE"/>
        </w:rPr>
        <w:t>ი</w:t>
      </w:r>
      <w:r w:rsidR="00622EF6" w:rsidRPr="00D00BE4">
        <w:rPr>
          <w:rFonts w:eastAsiaTheme="minorHAnsi"/>
          <w:bCs/>
          <w:color w:val="auto"/>
          <w:lang w:val="ka-GE"/>
        </w:rPr>
        <w:t xml:space="preserve"> მუდმივი განახლება.</w:t>
      </w:r>
    </w:p>
    <w:p w14:paraId="2FFB5E4F" w14:textId="523C1D73" w:rsidR="00D00BE4" w:rsidRPr="00D00BE4" w:rsidRDefault="005E2FC1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5</w:t>
      </w:r>
      <w:r w:rsidR="00D00BE4" w:rsidRPr="00D00BE4">
        <w:rPr>
          <w:rFonts w:eastAsiaTheme="minorHAnsi"/>
          <w:bCs/>
          <w:color w:val="auto"/>
          <w:lang w:val="ka-GE"/>
        </w:rPr>
        <w:t xml:space="preserve">. </w:t>
      </w:r>
      <w:r w:rsidR="0023430B">
        <w:rPr>
          <w:rFonts w:eastAsiaTheme="minorHAnsi"/>
          <w:bCs/>
          <w:color w:val="auto"/>
          <w:lang w:val="ka-GE"/>
        </w:rPr>
        <w:t>რეესტრში</w:t>
      </w:r>
      <w:r w:rsidR="008708FC" w:rsidRPr="00D00BE4">
        <w:rPr>
          <w:rFonts w:eastAsiaTheme="minorHAnsi"/>
          <w:bCs/>
          <w:color w:val="auto"/>
          <w:lang w:val="ka-GE"/>
        </w:rPr>
        <w:t xml:space="preserve"> წარდგენილი ის ინფორმაცია (მათ შორის, განახლებადი), რომელიც არ ექვემდებარება რეესტრში გასაჯაროებას, სამსახურის მიერ გამოიყენება საზედამხედველო სფეროების </w:t>
      </w:r>
      <w:r w:rsidR="009D75BD" w:rsidRPr="00D00BE4">
        <w:rPr>
          <w:rFonts w:eastAsiaTheme="minorHAnsi"/>
          <w:bCs/>
          <w:color w:val="auto"/>
          <w:lang w:val="ka-GE"/>
        </w:rPr>
        <w:t xml:space="preserve">საქმიანობის კანონმდებლობასთან შესაბამისობის </w:t>
      </w:r>
      <w:r w:rsidR="008708FC" w:rsidRPr="00D00BE4">
        <w:rPr>
          <w:rFonts w:eastAsiaTheme="minorHAnsi"/>
          <w:bCs/>
          <w:color w:val="auto"/>
          <w:lang w:val="ka-GE"/>
        </w:rPr>
        <w:t xml:space="preserve"> შესწავლის, სტატისტიკური ანალიზის მიზნით</w:t>
      </w:r>
      <w:r w:rsidR="008A431D">
        <w:rPr>
          <w:rFonts w:eastAsiaTheme="minorHAnsi"/>
          <w:bCs/>
          <w:color w:val="auto"/>
          <w:lang w:val="ka-GE"/>
        </w:rPr>
        <w:t>.</w:t>
      </w:r>
    </w:p>
    <w:p w14:paraId="76CC37DF" w14:textId="0B80FC49" w:rsidR="00B05E5A" w:rsidRDefault="005E2FC1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6</w:t>
      </w:r>
      <w:r w:rsidR="00D00BE4" w:rsidRPr="00D00BE4">
        <w:rPr>
          <w:rFonts w:eastAsiaTheme="minorHAnsi"/>
          <w:bCs/>
          <w:color w:val="auto"/>
          <w:lang w:val="ka-GE"/>
        </w:rPr>
        <w:t xml:space="preserve">. </w:t>
      </w:r>
      <w:r w:rsidR="00236832" w:rsidRPr="00D00BE4">
        <w:rPr>
          <w:rFonts w:eastAsiaTheme="minorHAnsi"/>
          <w:bCs/>
          <w:color w:val="auto"/>
          <w:lang w:val="ka-GE"/>
        </w:rPr>
        <w:t>რეესტრ</w:t>
      </w:r>
      <w:r w:rsidR="0023430B">
        <w:rPr>
          <w:rFonts w:eastAsiaTheme="minorHAnsi"/>
          <w:bCs/>
          <w:color w:val="auto"/>
          <w:lang w:val="ka-GE"/>
        </w:rPr>
        <w:t>ებ</w:t>
      </w:r>
      <w:r w:rsidR="00236832" w:rsidRPr="00D00BE4">
        <w:rPr>
          <w:rFonts w:eastAsiaTheme="minorHAnsi"/>
          <w:bCs/>
          <w:color w:val="auto"/>
          <w:lang w:val="ka-GE"/>
        </w:rPr>
        <w:t xml:space="preserve">ი განთავსდება </w:t>
      </w:r>
      <w:r w:rsidR="00622EF6" w:rsidRPr="00D00BE4">
        <w:rPr>
          <w:rFonts w:eastAsiaTheme="minorHAnsi"/>
          <w:bCs/>
          <w:color w:val="auto"/>
          <w:lang w:val="ka-GE"/>
        </w:rPr>
        <w:t xml:space="preserve">სამსახურის </w:t>
      </w:r>
      <w:r w:rsidR="00236832" w:rsidRPr="00D00BE4">
        <w:rPr>
          <w:rFonts w:eastAsiaTheme="minorHAnsi"/>
          <w:bCs/>
          <w:color w:val="auto"/>
          <w:lang w:val="ka-GE"/>
        </w:rPr>
        <w:t>ვებგვერდზე, სამსახურის შესაბამისი პროგრამული უზრუნველყოფისა და მართვის ავტომატური საშუალებების გამოყენებით. რეესტრ</w:t>
      </w:r>
      <w:r w:rsidR="0023430B">
        <w:rPr>
          <w:rFonts w:eastAsiaTheme="minorHAnsi"/>
          <w:bCs/>
          <w:color w:val="auto"/>
          <w:lang w:val="ka-GE"/>
        </w:rPr>
        <w:t>ებ</w:t>
      </w:r>
      <w:r w:rsidR="00236832" w:rsidRPr="00D00BE4">
        <w:rPr>
          <w:rFonts w:eastAsiaTheme="minorHAnsi"/>
          <w:bCs/>
          <w:color w:val="auto"/>
          <w:lang w:val="ka-GE"/>
        </w:rPr>
        <w:t xml:space="preserve">ი საჯაროა. </w:t>
      </w:r>
    </w:p>
    <w:p w14:paraId="4D75B121" w14:textId="77777777" w:rsidR="00D00BE4" w:rsidRPr="00D00BE4" w:rsidRDefault="00D00BE4" w:rsidP="00D00BE4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5F9B8F12" w14:textId="4C3F7433" w:rsidR="00B05E5A" w:rsidRPr="00C23174" w:rsidRDefault="00236832" w:rsidP="0046031B">
      <w:pPr>
        <w:pStyle w:val="Heading2"/>
        <w:ind w:firstLine="699"/>
        <w:rPr>
          <w:lang w:val="ka-GE"/>
        </w:rPr>
      </w:pPr>
      <w:r w:rsidRPr="00C23174">
        <w:rPr>
          <w:lang w:val="ka-GE"/>
        </w:rPr>
        <w:t xml:space="preserve">მუხლი </w:t>
      </w:r>
      <w:r w:rsidR="0094402E">
        <w:rPr>
          <w:lang w:val="ka-GE"/>
        </w:rPr>
        <w:t>4</w:t>
      </w:r>
      <w:r w:rsidRPr="00C23174">
        <w:rPr>
          <w:lang w:val="ka-GE"/>
        </w:rPr>
        <w:t xml:space="preserve">. სამსახურის უფლებამოსილებები </w:t>
      </w:r>
    </w:p>
    <w:p w14:paraId="2053A977" w14:textId="22DCB203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1. </w:t>
      </w:r>
      <w:r w:rsidR="00236832" w:rsidRPr="0046031B">
        <w:rPr>
          <w:rFonts w:eastAsiaTheme="minorHAnsi"/>
          <w:bCs/>
          <w:color w:val="auto"/>
          <w:lang w:val="ka-GE"/>
        </w:rPr>
        <w:t xml:space="preserve">სამსახური ახორციელებს </w:t>
      </w:r>
      <w:r w:rsidR="0023430B">
        <w:rPr>
          <w:rFonts w:eastAsiaTheme="minorHAnsi"/>
          <w:bCs/>
          <w:color w:val="auto"/>
          <w:lang w:val="ka-GE"/>
        </w:rPr>
        <w:t>რეესტრში</w:t>
      </w:r>
      <w:r w:rsidR="00236832" w:rsidRPr="0046031B">
        <w:rPr>
          <w:rFonts w:eastAsiaTheme="minorHAnsi"/>
          <w:bCs/>
          <w:color w:val="auto"/>
          <w:lang w:val="ka-GE"/>
        </w:rPr>
        <w:t xml:space="preserve"> ასახული ინფორმაციის სისწორის გადამოწმებას რისკზე დაფუძნებული მიდგომის საფუძველზე. </w:t>
      </w:r>
    </w:p>
    <w:p w14:paraId="0536A69E" w14:textId="3F6B7EB0" w:rsidR="005E2AF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2. </w:t>
      </w:r>
      <w:r w:rsidR="00236832" w:rsidRPr="0046031B">
        <w:rPr>
          <w:rFonts w:eastAsiaTheme="minorHAnsi"/>
          <w:bCs/>
          <w:color w:val="auto"/>
          <w:lang w:val="ka-GE"/>
        </w:rPr>
        <w:t>სამსახური უფლებამოსილია რეესტრ</w:t>
      </w:r>
      <w:r w:rsidR="0023430B">
        <w:rPr>
          <w:rFonts w:eastAsiaTheme="minorHAnsi"/>
          <w:bCs/>
          <w:color w:val="auto"/>
          <w:lang w:val="ka-GE"/>
        </w:rPr>
        <w:t>ებ</w:t>
      </w:r>
      <w:r w:rsidR="00236832" w:rsidRPr="0046031B">
        <w:rPr>
          <w:rFonts w:eastAsiaTheme="minorHAnsi"/>
          <w:bCs/>
          <w:color w:val="auto"/>
          <w:lang w:val="ka-GE"/>
        </w:rPr>
        <w:t xml:space="preserve">ში ასახული ინფორმაციის სისწორის გადამოწმების მიზნით </w:t>
      </w:r>
      <w:r w:rsidR="001D503B" w:rsidRPr="0046031B">
        <w:rPr>
          <w:rFonts w:eastAsiaTheme="minorHAnsi"/>
          <w:bCs/>
          <w:color w:val="auto"/>
          <w:lang w:val="ka-GE"/>
        </w:rPr>
        <w:t xml:space="preserve">ანგარიშვალდებული პირისაგან </w:t>
      </w:r>
      <w:r w:rsidR="00817F37" w:rsidRPr="0046031B">
        <w:rPr>
          <w:rFonts w:eastAsiaTheme="minorHAnsi"/>
          <w:bCs/>
          <w:color w:val="auto"/>
          <w:lang w:val="ka-GE"/>
        </w:rPr>
        <w:t>ან/</w:t>
      </w:r>
      <w:r w:rsidR="00452749" w:rsidRPr="0046031B">
        <w:rPr>
          <w:rFonts w:eastAsiaTheme="minorHAnsi"/>
          <w:bCs/>
          <w:color w:val="auto"/>
          <w:lang w:val="ka-GE"/>
        </w:rPr>
        <w:t>და სხვა</w:t>
      </w:r>
      <w:r w:rsidR="00963734" w:rsidRPr="0046031B">
        <w:rPr>
          <w:rFonts w:eastAsiaTheme="minorHAnsi"/>
          <w:bCs/>
          <w:color w:val="auto"/>
          <w:lang w:val="ka-GE"/>
        </w:rPr>
        <w:t xml:space="preserve"> </w:t>
      </w:r>
      <w:r w:rsidR="00817F37" w:rsidRPr="0046031B">
        <w:rPr>
          <w:rFonts w:eastAsiaTheme="minorHAnsi"/>
          <w:bCs/>
          <w:color w:val="auto"/>
          <w:lang w:val="ka-GE"/>
        </w:rPr>
        <w:t>უწყებებიდან/</w:t>
      </w:r>
      <w:r w:rsidR="00452749" w:rsidRPr="0046031B">
        <w:rPr>
          <w:rFonts w:eastAsiaTheme="minorHAnsi"/>
          <w:bCs/>
          <w:color w:val="auto"/>
          <w:lang w:val="ka-GE"/>
        </w:rPr>
        <w:t xml:space="preserve">წყაროებიდან მიიღოს </w:t>
      </w:r>
      <w:r w:rsidR="0062110F" w:rsidRPr="0046031B">
        <w:rPr>
          <w:rFonts w:eastAsiaTheme="minorHAnsi"/>
          <w:bCs/>
          <w:color w:val="auto"/>
          <w:lang w:val="ka-GE"/>
        </w:rPr>
        <w:t xml:space="preserve">შესაბამისი </w:t>
      </w:r>
      <w:r w:rsidR="00236832" w:rsidRPr="0046031B">
        <w:rPr>
          <w:rFonts w:eastAsiaTheme="minorHAnsi"/>
          <w:bCs/>
          <w:color w:val="auto"/>
          <w:lang w:val="ka-GE"/>
        </w:rPr>
        <w:t xml:space="preserve">ინფორმაცია/დოკუმენტაცია.  თავის მხრივ, </w:t>
      </w:r>
      <w:r w:rsidR="001D503B" w:rsidRPr="0046031B">
        <w:rPr>
          <w:rFonts w:eastAsiaTheme="minorHAnsi"/>
          <w:bCs/>
          <w:color w:val="auto"/>
          <w:lang w:val="ka-GE"/>
        </w:rPr>
        <w:t xml:space="preserve">ანგარიშვალდებული პირი </w:t>
      </w:r>
      <w:r w:rsidR="00236832" w:rsidRPr="0046031B">
        <w:rPr>
          <w:rFonts w:eastAsiaTheme="minorHAnsi"/>
          <w:bCs/>
          <w:color w:val="auto"/>
          <w:lang w:val="ka-GE"/>
        </w:rPr>
        <w:t>ვალდებულია</w:t>
      </w:r>
      <w:r w:rsidR="002C06E2" w:rsidRPr="0046031B">
        <w:rPr>
          <w:rFonts w:eastAsiaTheme="minorHAnsi"/>
          <w:bCs/>
          <w:color w:val="auto"/>
          <w:lang w:val="ka-GE"/>
        </w:rPr>
        <w:t xml:space="preserve"> გონივრულ ვადაში </w:t>
      </w:r>
      <w:r w:rsidR="00236832" w:rsidRPr="0046031B">
        <w:rPr>
          <w:rFonts w:eastAsiaTheme="minorHAnsi"/>
          <w:bCs/>
          <w:color w:val="auto"/>
          <w:lang w:val="ka-GE"/>
        </w:rPr>
        <w:t>მიაწოდოს სამსახურს მოთხოვნილი ინფორმაცია/დოკუმენტაცია.</w:t>
      </w:r>
    </w:p>
    <w:p w14:paraId="1CA29F97" w14:textId="5C149CB6" w:rsidR="005E2AFB" w:rsidRPr="00A825FF" w:rsidRDefault="005E2AFB" w:rsidP="005E2AF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3. </w:t>
      </w:r>
      <w:bookmarkStart w:id="1" w:name="_Hlk129910475"/>
      <w:r>
        <w:rPr>
          <w:rFonts w:eastAsiaTheme="minorHAnsi"/>
          <w:bCs/>
          <w:color w:val="auto"/>
          <w:lang w:val="ka-GE"/>
        </w:rPr>
        <w:t>ანგარიშვალდებული პირების</w:t>
      </w:r>
      <w:r w:rsidRPr="006C4786">
        <w:rPr>
          <w:rFonts w:eastAsiaTheme="minorHAnsi"/>
          <w:bCs/>
          <w:color w:val="auto"/>
          <w:lang w:val="ka-GE"/>
        </w:rPr>
        <w:t xml:space="preserve"> </w:t>
      </w:r>
      <w:r>
        <w:rPr>
          <w:rFonts w:eastAsiaTheme="minorHAnsi"/>
          <w:bCs/>
          <w:color w:val="auto"/>
          <w:lang w:val="ka-GE"/>
        </w:rPr>
        <w:t>რეესტრის მოთხოვნებთან</w:t>
      </w:r>
      <w:r w:rsidRPr="006C4786">
        <w:rPr>
          <w:rFonts w:eastAsiaTheme="minorHAnsi"/>
          <w:bCs/>
          <w:color w:val="auto"/>
          <w:lang w:val="ka-GE"/>
        </w:rPr>
        <w:t xml:space="preserve"> შესაბამისობის შესწავლის დროს</w:t>
      </w:r>
      <w:r>
        <w:rPr>
          <w:rFonts w:eastAsiaTheme="minorHAnsi"/>
          <w:bCs/>
          <w:color w:val="auto"/>
          <w:lang w:val="ka-GE"/>
        </w:rPr>
        <w:t xml:space="preserve">, </w:t>
      </w:r>
      <w:r w:rsidRPr="006C4786">
        <w:rPr>
          <w:rFonts w:eastAsiaTheme="minorHAnsi"/>
          <w:bCs/>
          <w:color w:val="auto"/>
          <w:lang w:val="ka-GE"/>
        </w:rPr>
        <w:t>სამსახურის მიერ შესაძლებელია რეესტრში გაკეთდეს შესაბამისი აღნიშვნა.</w:t>
      </w:r>
    </w:p>
    <w:bookmarkEnd w:id="1"/>
    <w:p w14:paraId="5E7541E7" w14:textId="4F3D7ECF" w:rsidR="00B05E5A" w:rsidRDefault="00B0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40B20D7F" w14:textId="6C8C91F6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37A43E4B" w14:textId="4369DD28" w:rsidR="00DE226B" w:rsidRPr="00C23174" w:rsidRDefault="00DE226B" w:rsidP="00DE226B">
      <w:pPr>
        <w:pStyle w:val="Heading1"/>
        <w:jc w:val="center"/>
        <w:rPr>
          <w:lang w:val="ka-GE"/>
        </w:rPr>
      </w:pPr>
      <w:r w:rsidRPr="00C23174">
        <w:rPr>
          <w:lang w:val="ka-GE"/>
        </w:rPr>
        <w:t>თავი II</w:t>
      </w:r>
    </w:p>
    <w:p w14:paraId="0EAE2D5E" w14:textId="359D6AB5" w:rsidR="00DE226B" w:rsidRPr="00C23174" w:rsidRDefault="00DE226B" w:rsidP="004B44E7">
      <w:pPr>
        <w:jc w:val="center"/>
        <w:rPr>
          <w:b/>
          <w:bCs/>
          <w:lang w:val="ka-GE"/>
        </w:rPr>
      </w:pPr>
      <w:r w:rsidRPr="00C23174">
        <w:rPr>
          <w:b/>
          <w:bCs/>
          <w:lang w:val="ka-GE"/>
        </w:rPr>
        <w:t>რეესტრ</w:t>
      </w:r>
      <w:r w:rsidR="0023430B">
        <w:rPr>
          <w:b/>
          <w:bCs/>
          <w:lang w:val="ka-GE"/>
        </w:rPr>
        <w:t>ებ</w:t>
      </w:r>
      <w:r w:rsidRPr="00C23174">
        <w:rPr>
          <w:b/>
          <w:bCs/>
          <w:lang w:val="ka-GE"/>
        </w:rPr>
        <w:t>ი</w:t>
      </w:r>
    </w:p>
    <w:p w14:paraId="43B65C4B" w14:textId="320389EF" w:rsidR="00160F26" w:rsidRPr="00C23174" w:rsidRDefault="00160F26" w:rsidP="0046031B">
      <w:pPr>
        <w:pStyle w:val="Heading2"/>
        <w:ind w:firstLine="710"/>
        <w:rPr>
          <w:lang w:val="ka-GE"/>
        </w:rPr>
      </w:pPr>
      <w:r w:rsidRPr="00C23174">
        <w:rPr>
          <w:lang w:val="ka-GE"/>
        </w:rPr>
        <w:t xml:space="preserve">მუხლი </w:t>
      </w:r>
      <w:r w:rsidR="0094402E">
        <w:rPr>
          <w:lang w:val="ka-GE"/>
        </w:rPr>
        <w:t>5</w:t>
      </w:r>
      <w:r w:rsidRPr="00C23174">
        <w:rPr>
          <w:lang w:val="ka-GE"/>
        </w:rPr>
        <w:t>. რეესტრ</w:t>
      </w:r>
      <w:r w:rsidR="0023430B">
        <w:rPr>
          <w:lang w:val="ka-GE"/>
        </w:rPr>
        <w:t>ებ</w:t>
      </w:r>
      <w:r w:rsidRPr="00C23174">
        <w:rPr>
          <w:lang w:val="ka-GE"/>
        </w:rPr>
        <w:t>ის მართვა</w:t>
      </w:r>
    </w:p>
    <w:p w14:paraId="08106D6A" w14:textId="76BE03E5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1. </w:t>
      </w:r>
      <w:r w:rsidR="004B44E7" w:rsidRPr="0046031B">
        <w:rPr>
          <w:rFonts w:eastAsiaTheme="minorHAnsi"/>
          <w:bCs/>
          <w:color w:val="auto"/>
          <w:lang w:val="ka-GE"/>
        </w:rPr>
        <w:t xml:space="preserve">ანგარიშვალდებული პირი </w:t>
      </w:r>
      <w:r w:rsidR="00160F26" w:rsidRPr="0046031B">
        <w:rPr>
          <w:rFonts w:eastAsiaTheme="minorHAnsi"/>
          <w:bCs/>
          <w:color w:val="auto"/>
          <w:lang w:val="ka-GE"/>
        </w:rPr>
        <w:t>რეესტრის საკუთარი გვერდის</w:t>
      </w:r>
      <w:r w:rsidR="004B44E7" w:rsidRPr="0046031B">
        <w:rPr>
          <w:rFonts w:eastAsiaTheme="minorHAnsi"/>
          <w:bCs/>
          <w:color w:val="auto"/>
          <w:lang w:val="ka-GE"/>
        </w:rPr>
        <w:t xml:space="preserve"> </w:t>
      </w:r>
      <w:r w:rsidR="00160F26" w:rsidRPr="0046031B">
        <w:rPr>
          <w:rFonts w:eastAsiaTheme="minorHAnsi"/>
          <w:bCs/>
          <w:color w:val="auto"/>
          <w:lang w:val="ka-GE"/>
        </w:rPr>
        <w:t xml:space="preserve">ადმინისტრირებას ახდენს </w:t>
      </w:r>
      <w:r w:rsidR="004B44E7" w:rsidRPr="0046031B">
        <w:rPr>
          <w:rFonts w:eastAsiaTheme="minorHAnsi"/>
          <w:bCs/>
          <w:color w:val="auto"/>
          <w:lang w:val="ka-GE"/>
        </w:rPr>
        <w:t>ელექტრონული ფორმით.</w:t>
      </w:r>
    </w:p>
    <w:p w14:paraId="6B1012AF" w14:textId="60253E06" w:rsidR="00E0146A" w:rsidRPr="00D00BE4" w:rsidRDefault="0046031B" w:rsidP="008B11BA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2. </w:t>
      </w:r>
      <w:r w:rsidR="0023430B">
        <w:rPr>
          <w:rFonts w:eastAsiaTheme="minorHAnsi"/>
          <w:bCs/>
          <w:color w:val="auto"/>
          <w:lang w:val="ka-GE"/>
        </w:rPr>
        <w:t>რეესტრებს</w:t>
      </w:r>
      <w:r w:rsidR="00EA0EA6" w:rsidRPr="0046031B">
        <w:rPr>
          <w:rFonts w:eastAsiaTheme="minorHAnsi"/>
          <w:bCs/>
          <w:color w:val="auto"/>
          <w:lang w:val="ka-GE"/>
        </w:rPr>
        <w:t xml:space="preserve"> მართავს სამსახური. </w:t>
      </w:r>
    </w:p>
    <w:p w14:paraId="51956352" w14:textId="50D67062" w:rsidR="00E0146A" w:rsidRDefault="00E0146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469CFD2E" w14:textId="32A3DD44" w:rsidR="00B96348" w:rsidRDefault="00B96348" w:rsidP="00B96348">
      <w:pPr>
        <w:pStyle w:val="Heading2"/>
        <w:ind w:firstLine="710"/>
        <w:rPr>
          <w:lang w:val="ka-GE"/>
        </w:rPr>
      </w:pPr>
      <w:bookmarkStart w:id="2" w:name="_Hlk129910599"/>
      <w:r w:rsidRPr="00C23174">
        <w:rPr>
          <w:lang w:val="ka-GE"/>
        </w:rPr>
        <w:lastRenderedPageBreak/>
        <w:t xml:space="preserve">მუხლი </w:t>
      </w:r>
      <w:r>
        <w:rPr>
          <w:lang w:val="ka-GE"/>
        </w:rPr>
        <w:t>6</w:t>
      </w:r>
      <w:r w:rsidRPr="00C23174">
        <w:rPr>
          <w:lang w:val="ka-GE"/>
        </w:rPr>
        <w:t>. რეესტრი</w:t>
      </w:r>
      <w:r>
        <w:rPr>
          <w:lang w:val="ka-GE"/>
        </w:rPr>
        <w:t xml:space="preserve">ს </w:t>
      </w:r>
      <w:r w:rsidR="00FA2F1A">
        <w:rPr>
          <w:lang w:val="ka-GE"/>
        </w:rPr>
        <w:t>ანგარიშვალდებული პირის</w:t>
      </w:r>
      <w:r>
        <w:rPr>
          <w:lang w:val="ka-GE"/>
        </w:rPr>
        <w:t xml:space="preserve"> გვერდი</w:t>
      </w:r>
    </w:p>
    <w:p w14:paraId="42866D7C" w14:textId="1A15AB85" w:rsidR="00FA2F1A" w:rsidRDefault="00106FB1" w:rsidP="00106FB1">
      <w:pPr>
        <w:spacing w:after="0" w:line="240" w:lineRule="auto"/>
        <w:ind w:right="0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ab/>
      </w:r>
      <w:r>
        <w:rPr>
          <w:rFonts w:eastAsiaTheme="minorHAnsi"/>
          <w:bCs/>
          <w:color w:val="auto"/>
          <w:lang w:val="ka-GE"/>
        </w:rPr>
        <w:tab/>
      </w:r>
      <w:r w:rsidR="00B96348" w:rsidRPr="00FA2F1A">
        <w:rPr>
          <w:rFonts w:eastAsiaTheme="minorHAnsi"/>
          <w:bCs/>
          <w:color w:val="auto"/>
          <w:lang w:val="ka-GE"/>
        </w:rPr>
        <w:t>ანგარიშვალდებული პირის გვერდი მოიცავს</w:t>
      </w:r>
      <w:r w:rsidR="00FA2F1A">
        <w:rPr>
          <w:rFonts w:eastAsiaTheme="minorHAnsi"/>
          <w:bCs/>
          <w:color w:val="auto"/>
          <w:lang w:val="ka-GE"/>
        </w:rPr>
        <w:t xml:space="preserve"> შემდეგ</w:t>
      </w:r>
      <w:r w:rsidR="00B96348" w:rsidRPr="00FA2F1A">
        <w:rPr>
          <w:rFonts w:eastAsiaTheme="minorHAnsi"/>
          <w:bCs/>
          <w:color w:val="auto"/>
          <w:lang w:val="ka-GE"/>
        </w:rPr>
        <w:t xml:space="preserve"> ჩანართებს: </w:t>
      </w:r>
    </w:p>
    <w:p w14:paraId="4761D1B9" w14:textId="77777777" w:rsidR="00FA2F1A" w:rsidRDefault="00FA2F1A" w:rsidP="00FA2F1A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ა) </w:t>
      </w:r>
      <w:r w:rsidR="00B96348" w:rsidRPr="00FA2F1A">
        <w:rPr>
          <w:rFonts w:eastAsiaTheme="minorHAnsi"/>
          <w:bCs/>
          <w:color w:val="auto"/>
          <w:lang w:val="ka-GE"/>
        </w:rPr>
        <w:t>ზოგადი ინფორმაცია</w:t>
      </w:r>
      <w:r>
        <w:rPr>
          <w:rFonts w:eastAsiaTheme="minorHAnsi"/>
          <w:bCs/>
          <w:color w:val="auto"/>
          <w:lang w:val="ka-GE"/>
        </w:rPr>
        <w:t>;</w:t>
      </w:r>
    </w:p>
    <w:p w14:paraId="612F7E8A" w14:textId="0F4B505A" w:rsidR="00B96348" w:rsidRPr="00FA2F1A" w:rsidRDefault="00FA2F1A" w:rsidP="00FA2F1A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ბ) </w:t>
      </w:r>
      <w:r w:rsidR="00B96348" w:rsidRPr="00FA2F1A">
        <w:rPr>
          <w:rFonts w:eastAsiaTheme="minorHAnsi"/>
          <w:bCs/>
          <w:color w:val="auto"/>
          <w:lang w:val="ka-GE"/>
        </w:rPr>
        <w:t xml:space="preserve">განგრძობითი განათლება. </w:t>
      </w:r>
    </w:p>
    <w:bookmarkEnd w:id="2"/>
    <w:p w14:paraId="61D550C9" w14:textId="4F892807" w:rsidR="00B96348" w:rsidRDefault="00B96348" w:rsidP="00B96348">
      <w:pPr>
        <w:rPr>
          <w:lang w:val="ka-GE"/>
        </w:rPr>
      </w:pPr>
    </w:p>
    <w:p w14:paraId="4F29CE66" w14:textId="19C3BE06" w:rsidR="00FA2F1A" w:rsidRPr="00A61AB0" w:rsidRDefault="00FA2F1A" w:rsidP="00FA2F1A">
      <w:pPr>
        <w:pStyle w:val="Heading1"/>
        <w:jc w:val="center"/>
        <w:rPr>
          <w:lang w:val="ka-GE"/>
        </w:rPr>
      </w:pPr>
      <w:bookmarkStart w:id="3" w:name="_Hlk129912952"/>
      <w:r w:rsidRPr="00C23174">
        <w:rPr>
          <w:lang w:val="ka-GE"/>
        </w:rPr>
        <w:t>თავი II</w:t>
      </w:r>
      <w:r w:rsidRPr="00A61AB0">
        <w:rPr>
          <w:lang w:val="ka-GE"/>
        </w:rPr>
        <w:t>I</w:t>
      </w:r>
    </w:p>
    <w:p w14:paraId="4DA24607" w14:textId="0ADA177E" w:rsidR="00B96348" w:rsidRDefault="00FA2F1A" w:rsidP="00FA2F1A">
      <w:pPr>
        <w:jc w:val="center"/>
        <w:rPr>
          <w:rFonts w:eastAsiaTheme="minorHAnsi"/>
          <w:bCs/>
          <w:color w:val="auto"/>
          <w:lang w:val="ka-GE"/>
        </w:rPr>
      </w:pPr>
      <w:r w:rsidRPr="00C23174">
        <w:rPr>
          <w:b/>
          <w:bCs/>
          <w:lang w:val="ka-GE"/>
        </w:rPr>
        <w:t>რეესტრ</w:t>
      </w:r>
      <w:r>
        <w:rPr>
          <w:b/>
          <w:bCs/>
          <w:lang w:val="ka-GE"/>
        </w:rPr>
        <w:t>ში რეგისტრაცია და ზოგადი ინფორმაცია</w:t>
      </w:r>
    </w:p>
    <w:bookmarkEnd w:id="3"/>
    <w:p w14:paraId="7778EC84" w14:textId="01D57CB6" w:rsidR="00EA0EA6" w:rsidRPr="00C23174" w:rsidRDefault="00EA0EA6" w:rsidP="0046031B">
      <w:pPr>
        <w:pStyle w:val="Heading2"/>
        <w:ind w:firstLine="710"/>
        <w:rPr>
          <w:lang w:val="ka-GE"/>
        </w:rPr>
      </w:pPr>
      <w:r w:rsidRPr="00C23174">
        <w:rPr>
          <w:lang w:val="ka-GE"/>
        </w:rPr>
        <w:t xml:space="preserve">მუხლი </w:t>
      </w:r>
      <w:r w:rsidR="00FA2F1A">
        <w:rPr>
          <w:lang w:val="ka-GE"/>
        </w:rPr>
        <w:t>7</w:t>
      </w:r>
      <w:r w:rsidRPr="00C23174">
        <w:rPr>
          <w:lang w:val="ka-GE"/>
        </w:rPr>
        <w:t>.</w:t>
      </w:r>
      <w:r w:rsidR="00154182" w:rsidRPr="00C23174">
        <w:rPr>
          <w:lang w:val="ka-GE"/>
        </w:rPr>
        <w:t xml:space="preserve"> </w:t>
      </w:r>
      <w:r w:rsidR="000D4126">
        <w:rPr>
          <w:lang w:val="ka-GE"/>
        </w:rPr>
        <w:t xml:space="preserve">პროფესიული მომსახურების გამწევი ბუღალტრის </w:t>
      </w:r>
      <w:r w:rsidR="00CD05CB" w:rsidRPr="00C23174">
        <w:rPr>
          <w:lang w:val="ka-GE"/>
        </w:rPr>
        <w:t>რეგისტრაცია და ზოგადი ინფორმაცია</w:t>
      </w:r>
    </w:p>
    <w:p w14:paraId="5CA4DE37" w14:textId="77777777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1. </w:t>
      </w:r>
      <w:r w:rsidR="00A3001E" w:rsidRPr="0046031B">
        <w:rPr>
          <w:rFonts w:eastAsiaTheme="minorHAnsi"/>
          <w:bCs/>
          <w:color w:val="auto"/>
          <w:lang w:val="ka-GE"/>
        </w:rPr>
        <w:t xml:space="preserve">პროფესიული მომსახურების გამწევი ბუღალტრების </w:t>
      </w:r>
      <w:r w:rsidR="0077362A" w:rsidRPr="0046031B">
        <w:rPr>
          <w:rFonts w:eastAsiaTheme="minorHAnsi"/>
          <w:bCs/>
          <w:color w:val="auto"/>
          <w:lang w:val="ka-GE"/>
        </w:rPr>
        <w:t xml:space="preserve">სახელმწიფო </w:t>
      </w:r>
      <w:r w:rsidR="00A3001E" w:rsidRPr="0046031B">
        <w:rPr>
          <w:rFonts w:eastAsiaTheme="minorHAnsi"/>
          <w:bCs/>
          <w:color w:val="auto"/>
          <w:lang w:val="ka-GE"/>
        </w:rPr>
        <w:t>რეესტრში რეგისტრაციისთვის მეწარმე ანგარიშვალდებულმა პირმა პირველადი ავტორიზაცია უნდა გაიაროს სსიპ – შემოსავლების სამსახურის ელექტრონული სერვისების ვებგვერდის (eservices.rs.ge) მომხ</w:t>
      </w:r>
      <w:r w:rsidR="00192D4B" w:rsidRPr="0046031B">
        <w:rPr>
          <w:rFonts w:eastAsiaTheme="minorHAnsi"/>
          <w:bCs/>
          <w:color w:val="auto"/>
          <w:lang w:val="ka-GE"/>
        </w:rPr>
        <w:t>მ</w:t>
      </w:r>
      <w:r w:rsidR="00A3001E" w:rsidRPr="0046031B">
        <w:rPr>
          <w:rFonts w:eastAsiaTheme="minorHAnsi"/>
          <w:bCs/>
          <w:color w:val="auto"/>
          <w:lang w:val="ka-GE"/>
        </w:rPr>
        <w:t>არებლისა და პაროლის საშუალებით.</w:t>
      </w:r>
    </w:p>
    <w:p w14:paraId="4AE4E8FE" w14:textId="6EEBA562" w:rsidR="00A3001E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2. </w:t>
      </w:r>
      <w:r w:rsidR="00D4636A" w:rsidRPr="0046031B">
        <w:rPr>
          <w:rFonts w:eastAsiaTheme="minorHAnsi"/>
          <w:bCs/>
          <w:color w:val="auto"/>
          <w:lang w:val="ka-GE"/>
        </w:rPr>
        <w:t xml:space="preserve">პროფესიული მომსახურების გამწევი ბუღალტრების </w:t>
      </w:r>
      <w:r w:rsidR="0077362A" w:rsidRPr="0046031B">
        <w:rPr>
          <w:rFonts w:eastAsiaTheme="minorHAnsi"/>
          <w:bCs/>
          <w:color w:val="auto"/>
          <w:lang w:val="ka-GE"/>
        </w:rPr>
        <w:t xml:space="preserve">სახელმწიფო </w:t>
      </w:r>
      <w:r w:rsidR="00D4636A" w:rsidRPr="0046031B">
        <w:rPr>
          <w:rFonts w:eastAsiaTheme="minorHAnsi"/>
          <w:bCs/>
          <w:color w:val="auto"/>
          <w:lang w:val="ka-GE"/>
        </w:rPr>
        <w:t xml:space="preserve">რეესტრში რეგისტრაციისთვის არამეწარმე ანგარიშვალდებულმა პირმა უნდა შეავსოს შემდეგი მონაცემები: </w:t>
      </w:r>
    </w:p>
    <w:p w14:paraId="2769AA65" w14:textId="66B2476C" w:rsidR="00D4636A" w:rsidRPr="0046031B" w:rsidRDefault="002C6615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ა) პირადი ნომერი;</w:t>
      </w:r>
    </w:p>
    <w:p w14:paraId="606ADA37" w14:textId="1BD634D8" w:rsidR="002C6615" w:rsidRPr="0046031B" w:rsidRDefault="002C6615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ბ) სახელი, გვარი;</w:t>
      </w:r>
    </w:p>
    <w:p w14:paraId="03B6066F" w14:textId="6E221994" w:rsidR="002C6615" w:rsidRPr="0046031B" w:rsidRDefault="002C6615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გ) ელექტრონული ფოსტის მისამართი;</w:t>
      </w:r>
    </w:p>
    <w:p w14:paraId="64078091" w14:textId="00D69378" w:rsidR="002C6615" w:rsidRPr="0046031B" w:rsidRDefault="002C6615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დ) მობილური ტელეფონის ნომერი;</w:t>
      </w:r>
    </w:p>
    <w:p w14:paraId="42E4031D" w14:textId="36130029" w:rsidR="002C6615" w:rsidRPr="0046031B" w:rsidRDefault="002C6615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ე) პაროლი</w:t>
      </w:r>
      <w:r w:rsidR="00435E5A" w:rsidRPr="0046031B">
        <w:rPr>
          <w:rFonts w:eastAsiaTheme="minorHAnsi"/>
          <w:bCs/>
          <w:color w:val="auto"/>
          <w:lang w:val="ka-GE"/>
        </w:rPr>
        <w:t>;</w:t>
      </w:r>
    </w:p>
    <w:p w14:paraId="23115C59" w14:textId="61EA85DE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ვ) დაბადების თარიღი;</w:t>
      </w:r>
    </w:p>
    <w:p w14:paraId="7D1E8BF5" w14:textId="3C73A0DB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ზ) მოქალაქეობა</w:t>
      </w:r>
      <w:r w:rsidR="00817F37" w:rsidRPr="0046031B">
        <w:rPr>
          <w:rFonts w:eastAsiaTheme="minorHAnsi"/>
          <w:bCs/>
          <w:color w:val="auto"/>
          <w:lang w:val="ka-GE"/>
        </w:rPr>
        <w:t>;</w:t>
      </w:r>
    </w:p>
    <w:p w14:paraId="441DF458" w14:textId="69C37FA3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თ) პირადობის ან/და პასპორტის ნომერი;</w:t>
      </w:r>
    </w:p>
    <w:p w14:paraId="0C047539" w14:textId="67AF1DC2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თ.ა) პირადობის ან/და პასპორტის გაცემის თარიღი;</w:t>
      </w:r>
    </w:p>
    <w:p w14:paraId="4390C2E7" w14:textId="2D316001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თ.ბ) პირადობის ან/და პასპორტის გამცემი ქვეყანა; </w:t>
      </w:r>
    </w:p>
    <w:p w14:paraId="47CCF120" w14:textId="5C65B25F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თ.გ) პირადობის ან/და პასპორტის გამცემი ორგანო; </w:t>
      </w:r>
    </w:p>
    <w:p w14:paraId="2105E07D" w14:textId="017EDA86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ი) სქესი;</w:t>
      </w:r>
    </w:p>
    <w:p w14:paraId="758D0E6D" w14:textId="6376D158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კ) დაბადების ადგილი - ქვეყანა;</w:t>
      </w:r>
    </w:p>
    <w:p w14:paraId="604A0831" w14:textId="69AAF1A3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ლ) იურიდიული მისამართი; </w:t>
      </w:r>
    </w:p>
    <w:p w14:paraId="71F4AF54" w14:textId="1640C6FD" w:rsidR="00435E5A" w:rsidRPr="0046031B" w:rsidRDefault="00435E5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მ) ფაქტობრივი მისამართი.</w:t>
      </w:r>
    </w:p>
    <w:p w14:paraId="385CCA17" w14:textId="77777777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3. </w:t>
      </w:r>
      <w:r w:rsidR="0034799E" w:rsidRPr="0046031B">
        <w:rPr>
          <w:rFonts w:eastAsiaTheme="minorHAnsi"/>
          <w:bCs/>
          <w:color w:val="auto"/>
          <w:lang w:val="ka-GE"/>
        </w:rPr>
        <w:t>მეწარმე ფიზიკური პირის</w:t>
      </w:r>
      <w:r w:rsidR="00634D4E" w:rsidRPr="0046031B">
        <w:rPr>
          <w:rFonts w:eastAsiaTheme="minorHAnsi"/>
          <w:bCs/>
          <w:color w:val="auto"/>
          <w:lang w:val="ka-GE"/>
        </w:rPr>
        <w:t>,</w:t>
      </w:r>
      <w:r w:rsidR="00854306" w:rsidRPr="0046031B">
        <w:rPr>
          <w:rFonts w:eastAsiaTheme="minorHAnsi"/>
          <w:bCs/>
          <w:color w:val="auto"/>
          <w:lang w:val="ka-GE"/>
        </w:rPr>
        <w:t xml:space="preserve"> ამ მუხლის მე-2 პუნქტის </w:t>
      </w:r>
      <w:r w:rsidR="00A11868" w:rsidRPr="0046031B">
        <w:rPr>
          <w:rFonts w:eastAsiaTheme="minorHAnsi"/>
          <w:bCs/>
          <w:color w:val="auto"/>
          <w:lang w:val="ka-GE"/>
        </w:rPr>
        <w:t>„</w:t>
      </w:r>
      <w:r w:rsidR="00CB67FE" w:rsidRPr="0046031B">
        <w:rPr>
          <w:rFonts w:eastAsiaTheme="minorHAnsi"/>
          <w:bCs/>
          <w:color w:val="auto"/>
          <w:lang w:val="ka-GE"/>
        </w:rPr>
        <w:t>ვ</w:t>
      </w:r>
      <w:r w:rsidR="00A11868" w:rsidRPr="0046031B">
        <w:rPr>
          <w:rFonts w:eastAsiaTheme="minorHAnsi"/>
          <w:bCs/>
          <w:color w:val="auto"/>
          <w:lang w:val="ka-GE"/>
        </w:rPr>
        <w:t>“</w:t>
      </w:r>
      <w:r w:rsidR="00854306" w:rsidRPr="0046031B">
        <w:rPr>
          <w:rFonts w:eastAsiaTheme="minorHAnsi"/>
          <w:bCs/>
          <w:color w:val="auto"/>
          <w:lang w:val="ka-GE"/>
        </w:rPr>
        <w:t>-</w:t>
      </w:r>
      <w:r w:rsidR="00A11868" w:rsidRPr="0046031B">
        <w:rPr>
          <w:rFonts w:eastAsiaTheme="minorHAnsi"/>
          <w:bCs/>
          <w:color w:val="auto"/>
          <w:lang w:val="ka-GE"/>
        </w:rPr>
        <w:t>„</w:t>
      </w:r>
      <w:r w:rsidR="00854306" w:rsidRPr="0046031B">
        <w:rPr>
          <w:rFonts w:eastAsiaTheme="minorHAnsi"/>
          <w:bCs/>
          <w:color w:val="auto"/>
          <w:lang w:val="ka-GE"/>
        </w:rPr>
        <w:t>ლ</w:t>
      </w:r>
      <w:r w:rsidR="00A11868" w:rsidRPr="0046031B">
        <w:rPr>
          <w:rFonts w:eastAsiaTheme="minorHAnsi"/>
          <w:bCs/>
          <w:color w:val="auto"/>
          <w:lang w:val="ka-GE"/>
        </w:rPr>
        <w:t>“</w:t>
      </w:r>
      <w:r w:rsidR="00854306" w:rsidRPr="0046031B">
        <w:rPr>
          <w:rFonts w:eastAsiaTheme="minorHAnsi"/>
          <w:bCs/>
          <w:color w:val="auto"/>
          <w:lang w:val="ka-GE"/>
        </w:rPr>
        <w:t xml:space="preserve"> ქვეპუნქტებით გათვალისწინებული, მონაცემები ივსება ავტომატურად.</w:t>
      </w:r>
    </w:p>
    <w:p w14:paraId="2CE67C92" w14:textId="38FDA940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4. </w:t>
      </w:r>
      <w:r w:rsidR="0034799E" w:rsidRPr="0046031B">
        <w:rPr>
          <w:rFonts w:eastAsiaTheme="minorHAnsi"/>
          <w:bCs/>
          <w:color w:val="auto"/>
          <w:lang w:val="ka-GE"/>
        </w:rPr>
        <w:t>მეწარმე ფიზიკური პირები</w:t>
      </w:r>
      <w:r w:rsidR="001B1070" w:rsidRPr="0046031B">
        <w:rPr>
          <w:rFonts w:eastAsiaTheme="minorHAnsi"/>
          <w:bCs/>
          <w:color w:val="auto"/>
          <w:lang w:val="ka-GE"/>
        </w:rPr>
        <w:t>ს</w:t>
      </w:r>
      <w:r w:rsidR="00F85D29" w:rsidRPr="0046031B">
        <w:rPr>
          <w:rFonts w:eastAsiaTheme="minorHAnsi"/>
          <w:bCs/>
          <w:color w:val="auto"/>
          <w:lang w:val="ka-GE"/>
        </w:rPr>
        <w:t xml:space="preserve"> მიერ </w:t>
      </w:r>
      <w:r w:rsidR="00A604CD">
        <w:rPr>
          <w:rFonts w:eastAsiaTheme="minorHAnsi"/>
          <w:bCs/>
          <w:color w:val="auto"/>
          <w:lang w:val="ka-GE"/>
        </w:rPr>
        <w:t xml:space="preserve">შევსებული </w:t>
      </w:r>
      <w:r w:rsidR="00F85D29" w:rsidRPr="0046031B">
        <w:rPr>
          <w:rFonts w:eastAsiaTheme="minorHAnsi"/>
          <w:bCs/>
          <w:color w:val="auto"/>
          <w:lang w:val="ka-GE"/>
        </w:rPr>
        <w:t xml:space="preserve">ამ მუხლის მე-2 პუნქტის </w:t>
      </w:r>
      <w:r w:rsidR="00A11868" w:rsidRPr="0046031B">
        <w:rPr>
          <w:rFonts w:eastAsiaTheme="minorHAnsi"/>
          <w:bCs/>
          <w:color w:val="auto"/>
          <w:lang w:val="ka-GE"/>
        </w:rPr>
        <w:t>„</w:t>
      </w:r>
      <w:r w:rsidR="000A4ED7" w:rsidRPr="0046031B">
        <w:rPr>
          <w:rFonts w:eastAsiaTheme="minorHAnsi"/>
          <w:bCs/>
          <w:color w:val="auto"/>
          <w:lang w:val="ka-GE"/>
        </w:rPr>
        <w:t>ა</w:t>
      </w:r>
      <w:r w:rsidR="00A11868" w:rsidRPr="0046031B">
        <w:rPr>
          <w:rFonts w:eastAsiaTheme="minorHAnsi"/>
          <w:bCs/>
          <w:color w:val="auto"/>
          <w:lang w:val="ka-GE"/>
        </w:rPr>
        <w:t>“</w:t>
      </w:r>
      <w:r w:rsidR="000A4ED7" w:rsidRPr="0046031B">
        <w:rPr>
          <w:rFonts w:eastAsiaTheme="minorHAnsi"/>
          <w:bCs/>
          <w:color w:val="auto"/>
          <w:lang w:val="ka-GE"/>
        </w:rPr>
        <w:t>-</w:t>
      </w:r>
      <w:r w:rsidR="00A11868" w:rsidRPr="0046031B">
        <w:rPr>
          <w:rFonts w:eastAsiaTheme="minorHAnsi"/>
          <w:bCs/>
          <w:color w:val="auto"/>
          <w:lang w:val="ka-GE"/>
        </w:rPr>
        <w:t>„</w:t>
      </w:r>
      <w:r w:rsidR="001B1070" w:rsidRPr="0046031B">
        <w:rPr>
          <w:rFonts w:eastAsiaTheme="minorHAnsi"/>
          <w:bCs/>
          <w:color w:val="auto"/>
          <w:lang w:val="ka-GE"/>
        </w:rPr>
        <w:t>დ</w:t>
      </w:r>
      <w:r w:rsidR="00A11868" w:rsidRPr="0046031B">
        <w:rPr>
          <w:rFonts w:eastAsiaTheme="minorHAnsi"/>
          <w:bCs/>
          <w:color w:val="auto"/>
          <w:lang w:val="ka-GE"/>
        </w:rPr>
        <w:t>“</w:t>
      </w:r>
      <w:r w:rsidR="000A4ED7" w:rsidRPr="0046031B">
        <w:rPr>
          <w:rFonts w:eastAsiaTheme="minorHAnsi"/>
          <w:bCs/>
          <w:color w:val="auto"/>
          <w:lang w:val="ka-GE"/>
        </w:rPr>
        <w:t xml:space="preserve"> ქვეპუნქტების </w:t>
      </w:r>
      <w:r w:rsidR="00A604CD">
        <w:rPr>
          <w:rFonts w:eastAsiaTheme="minorHAnsi"/>
          <w:bCs/>
          <w:color w:val="auto"/>
          <w:lang w:val="ka-GE"/>
        </w:rPr>
        <w:t xml:space="preserve">შესაბამისი ინფორმაციის </w:t>
      </w:r>
      <w:r w:rsidR="000A4ED7" w:rsidRPr="0046031B">
        <w:rPr>
          <w:rFonts w:eastAsiaTheme="minorHAnsi"/>
          <w:bCs/>
          <w:color w:val="auto"/>
          <w:lang w:val="ka-GE"/>
        </w:rPr>
        <w:t>ვერიფი</w:t>
      </w:r>
      <w:r w:rsidR="00963734" w:rsidRPr="0046031B">
        <w:rPr>
          <w:rFonts w:eastAsiaTheme="minorHAnsi"/>
          <w:bCs/>
          <w:color w:val="auto"/>
          <w:lang w:val="ka-GE"/>
        </w:rPr>
        <w:t>კაციი</w:t>
      </w:r>
      <w:r w:rsidR="000A4ED7" w:rsidRPr="0046031B">
        <w:rPr>
          <w:rFonts w:eastAsiaTheme="minorHAnsi"/>
          <w:bCs/>
          <w:color w:val="auto"/>
          <w:lang w:val="ka-GE"/>
        </w:rPr>
        <w:t>სთვის</w:t>
      </w:r>
      <w:r w:rsidR="00854306" w:rsidRPr="0046031B">
        <w:rPr>
          <w:rFonts w:eastAsiaTheme="minorHAnsi"/>
          <w:bCs/>
          <w:color w:val="auto"/>
          <w:lang w:val="ka-GE"/>
        </w:rPr>
        <w:t>, ასევე ამ მუხლის მე-3 პუნქტის მიზნებისთვის</w:t>
      </w:r>
      <w:r w:rsidR="000A4ED7" w:rsidRPr="0046031B">
        <w:rPr>
          <w:rFonts w:eastAsiaTheme="minorHAnsi"/>
          <w:bCs/>
          <w:color w:val="auto"/>
          <w:lang w:val="ka-GE"/>
        </w:rPr>
        <w:t xml:space="preserve"> ხდება საჯარო სამართლის იურიდიული პირის – სახელმწიფო სერვისების განვითარების სააგენტოს ელექტრონული სისტემის სერვისების გამოყენება.</w:t>
      </w:r>
    </w:p>
    <w:p w14:paraId="39A481EE" w14:textId="77777777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5. </w:t>
      </w:r>
      <w:r w:rsidR="00854306" w:rsidRPr="0046031B">
        <w:rPr>
          <w:rFonts w:eastAsiaTheme="minorHAnsi"/>
          <w:bCs/>
          <w:color w:val="auto"/>
          <w:lang w:val="ka-GE"/>
        </w:rPr>
        <w:t xml:space="preserve">არარეზიდენტი არამეწარმე ფიზიკური პირის მიერ რეესტრში რეგისტრაციისას ამ მუხლის მე-2 პუნქტით გათვალისწინებული ინფორმაციის შევსების გარდა უნდა მოხდეს პასპორტის </w:t>
      </w:r>
      <w:r w:rsidR="00AF14F3" w:rsidRPr="0046031B">
        <w:rPr>
          <w:rFonts w:eastAsiaTheme="minorHAnsi"/>
          <w:bCs/>
          <w:color w:val="auto"/>
          <w:lang w:val="ka-GE"/>
        </w:rPr>
        <w:t xml:space="preserve">ასლის </w:t>
      </w:r>
      <w:r w:rsidR="00854306" w:rsidRPr="0046031B">
        <w:rPr>
          <w:rFonts w:eastAsiaTheme="minorHAnsi"/>
          <w:bCs/>
          <w:color w:val="auto"/>
          <w:lang w:val="ka-GE"/>
        </w:rPr>
        <w:t xml:space="preserve">ატვირთვა. </w:t>
      </w:r>
    </w:p>
    <w:p w14:paraId="6E9C8966" w14:textId="25E83F37" w:rsidR="00854306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6. </w:t>
      </w:r>
      <w:r w:rsidR="00854306" w:rsidRPr="0046031B">
        <w:rPr>
          <w:rFonts w:eastAsiaTheme="minorHAnsi"/>
          <w:bCs/>
          <w:color w:val="auto"/>
          <w:lang w:val="ka-GE"/>
        </w:rPr>
        <w:t xml:space="preserve">იმ შემთხვევაში, თუ ამ მუხლის მე-5 პუნქტით გათვალისწინებული </w:t>
      </w:r>
      <w:r w:rsidR="00971C58" w:rsidRPr="0046031B">
        <w:rPr>
          <w:rFonts w:eastAsiaTheme="minorHAnsi"/>
          <w:bCs/>
          <w:color w:val="auto"/>
          <w:lang w:val="ka-GE"/>
        </w:rPr>
        <w:t xml:space="preserve">არარეზიდენტი არამეწარმე ფიზიკური პირის </w:t>
      </w:r>
      <w:r w:rsidR="00854306" w:rsidRPr="0046031B">
        <w:rPr>
          <w:rFonts w:eastAsiaTheme="minorHAnsi"/>
          <w:bCs/>
          <w:color w:val="auto"/>
          <w:lang w:val="ka-GE"/>
        </w:rPr>
        <w:t xml:space="preserve">პასპორტი არ არის ინგლისურ ენაზე, არარეზიდენტმა არამეწარმე ფიზიკურმა პირმა უნდა ატვირთოს </w:t>
      </w:r>
      <w:r w:rsidR="007D709C" w:rsidRPr="0046031B">
        <w:rPr>
          <w:rFonts w:eastAsiaTheme="minorHAnsi"/>
          <w:bCs/>
          <w:color w:val="auto"/>
          <w:lang w:val="ka-GE"/>
        </w:rPr>
        <w:t xml:space="preserve">პასპორტის </w:t>
      </w:r>
      <w:r w:rsidR="00854306" w:rsidRPr="0046031B">
        <w:rPr>
          <w:rFonts w:eastAsiaTheme="minorHAnsi"/>
          <w:bCs/>
          <w:color w:val="auto"/>
          <w:lang w:val="ka-GE"/>
        </w:rPr>
        <w:t xml:space="preserve">ნოტარიულად </w:t>
      </w:r>
      <w:r w:rsidR="001002E3" w:rsidRPr="0046031B">
        <w:rPr>
          <w:rFonts w:eastAsiaTheme="minorHAnsi"/>
          <w:bCs/>
          <w:color w:val="auto"/>
          <w:lang w:val="ka-GE"/>
        </w:rPr>
        <w:t xml:space="preserve">დამოწმებული </w:t>
      </w:r>
      <w:r w:rsidR="007D709C" w:rsidRPr="0046031B">
        <w:rPr>
          <w:rFonts w:eastAsiaTheme="minorHAnsi"/>
          <w:bCs/>
          <w:color w:val="auto"/>
          <w:lang w:val="ka-GE"/>
        </w:rPr>
        <w:t>თარგმანი</w:t>
      </w:r>
      <w:r w:rsidR="00411604">
        <w:rPr>
          <w:rFonts w:eastAsiaTheme="minorHAnsi"/>
          <w:bCs/>
          <w:color w:val="auto"/>
          <w:lang w:val="ka-GE"/>
        </w:rPr>
        <w:t xml:space="preserve"> ქართულ ენაზე</w:t>
      </w:r>
      <w:r w:rsidR="007D709C" w:rsidRPr="0046031B">
        <w:rPr>
          <w:rFonts w:eastAsiaTheme="minorHAnsi"/>
          <w:bCs/>
          <w:color w:val="auto"/>
          <w:lang w:val="ka-GE"/>
        </w:rPr>
        <w:t>.</w:t>
      </w:r>
    </w:p>
    <w:p w14:paraId="4DCFDD34" w14:textId="62B0E214" w:rsidR="00F178FA" w:rsidRDefault="00F178F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7</w:t>
      </w:r>
      <w:r w:rsidR="003376D4">
        <w:rPr>
          <w:rFonts w:eastAsiaTheme="minorHAnsi"/>
          <w:bCs/>
          <w:color w:val="auto"/>
          <w:lang w:val="ka-GE"/>
        </w:rPr>
        <w:t xml:space="preserve">. </w:t>
      </w:r>
      <w:r>
        <w:rPr>
          <w:rFonts w:eastAsiaTheme="minorHAnsi"/>
          <w:bCs/>
          <w:color w:val="auto"/>
          <w:lang w:val="ka-GE"/>
        </w:rPr>
        <w:t xml:space="preserve">პროფესიული მომსახურების გამწევი ბუღალტრების სახელმწიფო რეესტრში პირის რეგისტრაციის თაობაზე სამსახური გამოსცემს </w:t>
      </w:r>
      <w:r w:rsidR="003204A7" w:rsidRPr="003204A7">
        <w:rPr>
          <w:rFonts w:eastAsiaTheme="minorHAnsi"/>
          <w:bCs/>
          <w:color w:val="auto"/>
          <w:lang w:val="ka-GE"/>
        </w:rPr>
        <w:t>ინდივიდუალურ ადმინისტრაციულ-სამართლებრივ აქტს.</w:t>
      </w:r>
    </w:p>
    <w:p w14:paraId="49A41918" w14:textId="55D93FA5" w:rsidR="00D8728E" w:rsidRDefault="00D8728E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bookmarkStart w:id="4" w:name="_Hlk129910756"/>
      <w:r>
        <w:rPr>
          <w:rFonts w:eastAsiaTheme="minorHAnsi"/>
          <w:bCs/>
          <w:color w:val="auto"/>
          <w:lang w:val="ka-GE"/>
        </w:rPr>
        <w:lastRenderedPageBreak/>
        <w:t xml:space="preserve">8. </w:t>
      </w:r>
      <w:r w:rsidR="00E63E8F" w:rsidRPr="00E63E8F">
        <w:rPr>
          <w:rFonts w:eastAsiaTheme="minorHAnsi"/>
          <w:bCs/>
          <w:color w:val="auto"/>
          <w:lang w:val="ka-GE"/>
        </w:rPr>
        <w:t xml:space="preserve">სამსახური უფლებამოსილია საჯარო არ გახადოს რეესტრში </w:t>
      </w:r>
      <w:r w:rsidR="006B2C94">
        <w:rPr>
          <w:rFonts w:eastAsiaTheme="minorHAnsi"/>
          <w:bCs/>
          <w:color w:val="auto"/>
          <w:lang w:val="ka-GE"/>
        </w:rPr>
        <w:t>ანგარიშვალდებული პირების შესახებ</w:t>
      </w:r>
      <w:r w:rsidR="00E63E8F">
        <w:rPr>
          <w:rFonts w:eastAsiaTheme="minorHAnsi"/>
          <w:bCs/>
          <w:color w:val="auto"/>
          <w:lang w:val="ka-GE"/>
        </w:rPr>
        <w:t xml:space="preserve"> </w:t>
      </w:r>
      <w:r w:rsidR="00E63E8F" w:rsidRPr="00E63E8F">
        <w:rPr>
          <w:rFonts w:eastAsiaTheme="minorHAnsi"/>
          <w:bCs/>
          <w:color w:val="auto"/>
          <w:lang w:val="ka-GE"/>
        </w:rPr>
        <w:t>ასახული</w:t>
      </w:r>
      <w:r w:rsidR="00E63E8F">
        <w:rPr>
          <w:rFonts w:eastAsiaTheme="minorHAnsi"/>
          <w:bCs/>
          <w:color w:val="auto"/>
          <w:lang w:val="ka-GE"/>
        </w:rPr>
        <w:t xml:space="preserve"> </w:t>
      </w:r>
      <w:r w:rsidR="00E63E8F" w:rsidRPr="00E63E8F">
        <w:rPr>
          <w:rFonts w:eastAsiaTheme="minorHAnsi"/>
          <w:bCs/>
          <w:color w:val="auto"/>
          <w:lang w:val="ka-GE"/>
        </w:rPr>
        <w:t xml:space="preserve">ინფორმაცია, თუ ინფორმაციის </w:t>
      </w:r>
      <w:r w:rsidR="007730CE">
        <w:rPr>
          <w:rFonts w:eastAsiaTheme="minorHAnsi"/>
          <w:bCs/>
          <w:color w:val="auto"/>
          <w:lang w:val="ka-GE"/>
        </w:rPr>
        <w:t>გასაჯაროებ</w:t>
      </w:r>
      <w:r w:rsidR="00E63E8F" w:rsidRPr="00E63E8F">
        <w:rPr>
          <w:rFonts w:eastAsiaTheme="minorHAnsi"/>
          <w:bCs/>
          <w:color w:val="auto"/>
          <w:lang w:val="ka-GE"/>
        </w:rPr>
        <w:t>ა საფრთხეს უქმნის ქვეყნის ან/და მესამე პირის ინტერესებს. ინფორმაციის შეფასების, ანალიზის და მისი გამოქვეყნების მიზანშეწონილობის შესახებ გადაწყვეტილებას იღებს სამსახური.</w:t>
      </w:r>
    </w:p>
    <w:p w14:paraId="14A5423D" w14:textId="12241002" w:rsidR="00312F69" w:rsidRDefault="00312F69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9. ამ მუხლის მე-2 პუნქტის „ბ“ ქვეპუნქტით გათვალისწინებული მონაცემები საჯაროა. </w:t>
      </w:r>
    </w:p>
    <w:p w14:paraId="0C86C99D" w14:textId="0A6B8BD7" w:rsidR="00312F69" w:rsidRDefault="00312F69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10. ამ მუხლის მე-2 პუნქტის „გ-დ“ ქვეპუნქტებით გათვალისწინებული მონაცემები შესაძლოა გასაჯაროვდეს ანგარიშვალდებული პირის </w:t>
      </w:r>
      <w:r w:rsidR="00A474C8">
        <w:rPr>
          <w:rFonts w:eastAsiaTheme="minorHAnsi"/>
          <w:bCs/>
          <w:color w:val="auto"/>
          <w:lang w:val="ka-GE"/>
        </w:rPr>
        <w:t xml:space="preserve">დასტურით </w:t>
      </w:r>
      <w:r>
        <w:rPr>
          <w:rFonts w:eastAsiaTheme="minorHAnsi"/>
          <w:bCs/>
          <w:color w:val="auto"/>
          <w:lang w:val="ka-GE"/>
        </w:rPr>
        <w:t>ღილაკის - „</w:t>
      </w:r>
      <w:r w:rsidR="007730CE">
        <w:rPr>
          <w:rFonts w:eastAsiaTheme="minorHAnsi"/>
          <w:bCs/>
          <w:color w:val="auto"/>
          <w:lang w:val="ka-GE"/>
        </w:rPr>
        <w:t>გასაჯაროებ</w:t>
      </w:r>
      <w:r>
        <w:rPr>
          <w:rFonts w:eastAsiaTheme="minorHAnsi"/>
          <w:bCs/>
          <w:color w:val="auto"/>
          <w:lang w:val="ka-GE"/>
        </w:rPr>
        <w:t>ა“ - მონიშვნის შემთხვევაში.</w:t>
      </w:r>
    </w:p>
    <w:p w14:paraId="7F7BABB9" w14:textId="01BC0383" w:rsidR="002B131A" w:rsidRDefault="002B131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11. ანგარიშვალდებული პირი რეესტრში ავტორიზაციას ახდენს პირადი ნომრისა და პაროლის მეშვეობით.</w:t>
      </w:r>
    </w:p>
    <w:bookmarkEnd w:id="4"/>
    <w:p w14:paraId="08015E57" w14:textId="1249AFB6" w:rsidR="00D8728E" w:rsidRDefault="00D8728E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619E5670" w14:textId="54B037A8" w:rsidR="000D4126" w:rsidRPr="003B4B81" w:rsidRDefault="000D4126" w:rsidP="000D4126">
      <w:pPr>
        <w:pStyle w:val="Heading2"/>
        <w:ind w:firstLine="699"/>
        <w:rPr>
          <w:lang w:val="ka-GE"/>
        </w:rPr>
      </w:pPr>
      <w:r w:rsidRPr="003B4B81">
        <w:rPr>
          <w:lang w:val="ka-GE"/>
        </w:rPr>
        <w:t xml:space="preserve">მუხლი </w:t>
      </w:r>
      <w:r>
        <w:rPr>
          <w:lang w:val="ka-GE"/>
        </w:rPr>
        <w:t>8</w:t>
      </w:r>
      <w:r w:rsidRPr="003B4B81">
        <w:rPr>
          <w:lang w:val="ka-GE"/>
        </w:rPr>
        <w:t xml:space="preserve">. </w:t>
      </w:r>
      <w:r>
        <w:rPr>
          <w:lang w:val="ka-GE"/>
        </w:rPr>
        <w:t xml:space="preserve">საბუღალტრო ფირმის </w:t>
      </w:r>
      <w:r w:rsidRPr="003B4B81">
        <w:rPr>
          <w:lang w:val="ka-GE"/>
        </w:rPr>
        <w:t>რეგისტრაცია და ზოგადი ინფორმაცია</w:t>
      </w:r>
    </w:p>
    <w:p w14:paraId="1266EFD1" w14:textId="77777777" w:rsid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1. საბუღალტრო ფირმების რეესტრში რეგისტრაციისთვის მეწარმე ანგარიშვალდებულმა პირმა პირველადი ავტორიზაცია უნდა გაიაროს სსიპ – შემოსავლების სამსახურის ელექტრონული სერვისების ვებგვერდის (eservices.rs.ge) მომხ</w:t>
      </w:r>
      <w:r>
        <w:rPr>
          <w:rFonts w:eastAsiaTheme="minorHAnsi"/>
          <w:bCs/>
          <w:color w:val="auto"/>
          <w:lang w:val="ka-GE"/>
        </w:rPr>
        <w:t>მ</w:t>
      </w:r>
      <w:r w:rsidRPr="0053693A">
        <w:rPr>
          <w:rFonts w:eastAsiaTheme="minorHAnsi"/>
          <w:bCs/>
          <w:color w:val="auto"/>
          <w:lang w:val="ka-GE"/>
        </w:rPr>
        <w:t>არებლისა და პაროლის საშუალებით.</w:t>
      </w:r>
    </w:p>
    <w:p w14:paraId="120AD256" w14:textId="77777777" w:rsidR="000D4126" w:rsidRDefault="000D4126" w:rsidP="000D4126">
      <w:pPr>
        <w:spacing w:after="0" w:line="240" w:lineRule="auto"/>
        <w:ind w:left="0" w:right="0" w:firstLine="709"/>
        <w:rPr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2. </w:t>
      </w:r>
      <w:r w:rsidRPr="003B4B81">
        <w:rPr>
          <w:lang w:val="ka-GE"/>
        </w:rPr>
        <w:t>საბუღალტრო ფირმების რეესტრში რეგისტრაციას ახორციელებს შესაბამისობის კონტროლის სისტემის ფუნქციონირებისთვის პასუხისმგებელი პირი/სტრუქტურული ერთეულის ხელმძღვანელი.</w:t>
      </w:r>
    </w:p>
    <w:p w14:paraId="4433E391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3. საბუღალტრო ფირმების რეესტრში რეგისტრაციისას ივსება შემდეგი მონაცემები:</w:t>
      </w:r>
    </w:p>
    <w:p w14:paraId="15ADFF9B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 xml:space="preserve">ა) შესაბამისობის კონტროლის სისტემის ფუნქციონირებისთვის პასუხისმგებელი პირის/სტრუქტურული ერთეულის ხელმძღვანელის პირადი მონაცემები: </w:t>
      </w:r>
    </w:p>
    <w:p w14:paraId="4F338D30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 xml:space="preserve">ა.ა) სახელი; </w:t>
      </w:r>
    </w:p>
    <w:p w14:paraId="07BC46E7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ა.ბ) გვარი;</w:t>
      </w:r>
    </w:p>
    <w:p w14:paraId="5CF8C4F0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ა.გ) ტელეფონის ნომერი;</w:t>
      </w:r>
    </w:p>
    <w:p w14:paraId="4EA80DCB" w14:textId="77777777" w:rsid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ა.დ) ელ. ფოსტა;</w:t>
      </w:r>
    </w:p>
    <w:p w14:paraId="20260016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ა.ე) პირადი ნომერი;</w:t>
      </w:r>
    </w:p>
    <w:p w14:paraId="6CDE0F93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ბ) პაროლი;</w:t>
      </w:r>
    </w:p>
    <w:p w14:paraId="1E087477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გ) შესაბამისობის კონტროლის სისტემის ეფექტიანობაზე პასუხისმგებელი პირის მონაცემები:</w:t>
      </w:r>
    </w:p>
    <w:p w14:paraId="4568A8A9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გ.ა) სახელი;</w:t>
      </w:r>
    </w:p>
    <w:p w14:paraId="5B1B3468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გ.ბ) გვარი;</w:t>
      </w:r>
    </w:p>
    <w:p w14:paraId="3DB671E4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გ.გ) პირადი ნომერი;</w:t>
      </w:r>
    </w:p>
    <w:p w14:paraId="1B3C1830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დ) ფირმის საკონტაქტო ინფორმაცია:</w:t>
      </w:r>
    </w:p>
    <w:p w14:paraId="6B78B38A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დ.ა) ფირმის ფაქტობრივი მისამართი;</w:t>
      </w:r>
    </w:p>
    <w:p w14:paraId="108CA7A0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დ.ბ) ფირმის ტელეფონის ნომერი;</w:t>
      </w:r>
    </w:p>
    <w:p w14:paraId="7F076D94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დ.გ) ფირმის ელექტრონული ფოსტის მისამართი;</w:t>
      </w:r>
    </w:p>
    <w:p w14:paraId="5B03B968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დ.დ) ფირმის ვებგვერდის მისამართი;</w:t>
      </w:r>
    </w:p>
    <w:p w14:paraId="38ECA153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 xml:space="preserve">ე) ფირმის მონაცემები: </w:t>
      </w:r>
    </w:p>
    <w:p w14:paraId="68F5BF1F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ე.ა) საიდენტიფიკაციო ნომერი;</w:t>
      </w:r>
    </w:p>
    <w:p w14:paraId="36B1FD86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ე.ბ) სამართლებრივი ფორმა;</w:t>
      </w:r>
    </w:p>
    <w:p w14:paraId="6557E1C8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ე.გ) სახელწოდება;</w:t>
      </w:r>
    </w:p>
    <w:p w14:paraId="777DA944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ე.დ) იურიდიული მისამართი;</w:t>
      </w:r>
    </w:p>
    <w:p w14:paraId="2AD3A052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ვ) ხელმძღვანელობა/წარმომადგენლობაზე უფლებამოსილების მქონე პირების შესახებ ინფორმაცია</w:t>
      </w:r>
    </w:p>
    <w:p w14:paraId="13BA4521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ვ.ა) ფიზიკური პირის შემთხვევაში:</w:t>
      </w:r>
    </w:p>
    <w:p w14:paraId="6BFAC692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ვ.ა.ა) სახელი;</w:t>
      </w:r>
    </w:p>
    <w:p w14:paraId="0EA0C91A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ვ.ა.ბ) გვარი;</w:t>
      </w:r>
    </w:p>
    <w:p w14:paraId="494F99E0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ვ.ა.დ) პირადი ნომერი;</w:t>
      </w:r>
    </w:p>
    <w:p w14:paraId="0DCEFF65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ვ.ბ) იურიდიული პირის შემთხვევაში:</w:t>
      </w:r>
    </w:p>
    <w:p w14:paraId="59287113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lastRenderedPageBreak/>
        <w:t>ვ.ბ.ა) სახელწოდება;</w:t>
      </w:r>
    </w:p>
    <w:p w14:paraId="7F86C642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ვ.ბ.გ) საიდენტიფიკაციო ნომერი;</w:t>
      </w:r>
    </w:p>
    <w:p w14:paraId="7070C271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ზ) პარტნიორების შესახებ ინფორმაცია:</w:t>
      </w:r>
    </w:p>
    <w:p w14:paraId="30E05B9E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ზ.ა) ფიზიკური პირის შემთხვევაში:</w:t>
      </w:r>
    </w:p>
    <w:p w14:paraId="2A278BE6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ზ.ა.ა) სახელი;</w:t>
      </w:r>
    </w:p>
    <w:p w14:paraId="4A2EC5AE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ზ.ა.ბ) გვარი;</w:t>
      </w:r>
    </w:p>
    <w:p w14:paraId="7F6276DA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ზ.ა.გ) პირადი ნომერი;</w:t>
      </w:r>
    </w:p>
    <w:p w14:paraId="7F7696CE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ზ.ბ) იურიდიული პირის შემთხვევაში:</w:t>
      </w:r>
    </w:p>
    <w:p w14:paraId="038468BB" w14:textId="77777777" w:rsidR="000D4126" w:rsidRPr="0053693A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ზ.ბ.ა) სახელწოდება;</w:t>
      </w:r>
    </w:p>
    <w:p w14:paraId="09B28635" w14:textId="77777777" w:rsid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>ზ.ბ.ბ) საიდენტიფიკაციო ნომერი.</w:t>
      </w:r>
    </w:p>
    <w:p w14:paraId="20D3628B" w14:textId="77777777" w:rsidR="000D4126" w:rsidRDefault="000D4126" w:rsidP="000D4126">
      <w:pPr>
        <w:spacing w:after="0" w:line="240" w:lineRule="auto"/>
        <w:ind w:left="0" w:right="0" w:firstLine="709"/>
        <w:rPr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4. </w:t>
      </w:r>
      <w:r w:rsidRPr="003B4B81">
        <w:rPr>
          <w:lang w:val="ka-GE"/>
        </w:rPr>
        <w:t>ამ მუხლის „ა.ა“, „ა.ბ“</w:t>
      </w:r>
      <w:r>
        <w:rPr>
          <w:lang w:val="ka-GE"/>
        </w:rPr>
        <w:t>, „ა.ე“</w:t>
      </w:r>
      <w:r w:rsidRPr="003B4B81">
        <w:rPr>
          <w:lang w:val="ka-GE"/>
        </w:rPr>
        <w:t xml:space="preserve"> და „გ“ ქვეპუნქტები</w:t>
      </w:r>
      <w:r>
        <w:rPr>
          <w:lang w:val="ka-GE"/>
        </w:rPr>
        <w:t>ს</w:t>
      </w:r>
      <w:r w:rsidRPr="003B4B81">
        <w:rPr>
          <w:lang w:val="ka-GE"/>
        </w:rPr>
        <w:t xml:space="preserve"> </w:t>
      </w:r>
      <w:r>
        <w:rPr>
          <w:lang w:val="ka-GE"/>
        </w:rPr>
        <w:t>ვერიფიკაციისთვის</w:t>
      </w:r>
      <w:r w:rsidRPr="003B4B81">
        <w:rPr>
          <w:lang w:val="ka-GE"/>
        </w:rPr>
        <w:t xml:space="preserve"> ხდება საჯარო სამართლის იურიდიული პირის – სახელმწიფო სერვისების განვითარების სააგენტოს ელექტრონული სისტემის სერვისების გამოყენება.</w:t>
      </w:r>
    </w:p>
    <w:p w14:paraId="68782651" w14:textId="4688E2EA" w:rsidR="000D4126" w:rsidRDefault="000D4126" w:rsidP="000D4126">
      <w:pPr>
        <w:spacing w:after="0" w:line="240" w:lineRule="auto"/>
        <w:ind w:left="0" w:right="0" w:firstLine="709"/>
        <w:rPr>
          <w:lang w:val="ka-GE"/>
        </w:rPr>
      </w:pPr>
      <w:r>
        <w:rPr>
          <w:lang w:val="ka-GE"/>
        </w:rPr>
        <w:t xml:space="preserve">5. </w:t>
      </w:r>
      <w:r w:rsidRPr="003B4B81">
        <w:rPr>
          <w:lang w:val="ka-GE"/>
        </w:rPr>
        <w:t>საბუღალტრო ფირმის, ამ მუხლის მე-3 პუნქტის „ე“-„ზ</w:t>
      </w:r>
      <w:r w:rsidR="00BA2987">
        <w:rPr>
          <w:lang w:val="ka-GE"/>
        </w:rPr>
        <w:t>“</w:t>
      </w:r>
      <w:r w:rsidRPr="003B4B81">
        <w:rPr>
          <w:lang w:val="ka-GE"/>
        </w:rPr>
        <w:t xml:space="preserve"> ქვეპუნქტებით გათვალისწინებული მონაცემები ივსება ავტომატურად.  </w:t>
      </w:r>
    </w:p>
    <w:p w14:paraId="6462D7A0" w14:textId="77777777" w:rsidR="000D4126" w:rsidRDefault="000D4126" w:rsidP="000D4126">
      <w:pPr>
        <w:spacing w:after="0" w:line="240" w:lineRule="auto"/>
        <w:ind w:left="0" w:right="0" w:firstLine="709"/>
        <w:rPr>
          <w:lang w:val="ka-GE"/>
        </w:rPr>
      </w:pPr>
      <w:r>
        <w:rPr>
          <w:lang w:val="ka-GE"/>
        </w:rPr>
        <w:t xml:space="preserve">6. </w:t>
      </w:r>
      <w:r w:rsidRPr="003B4B81">
        <w:rPr>
          <w:lang w:val="ka-GE"/>
        </w:rPr>
        <w:t>ამ მუხლის მე-</w:t>
      </w:r>
      <w:r>
        <w:rPr>
          <w:lang w:val="ka-GE"/>
        </w:rPr>
        <w:t>5</w:t>
      </w:r>
      <w:r w:rsidRPr="003B4B81">
        <w:rPr>
          <w:lang w:val="ka-GE"/>
        </w:rPr>
        <w:t xml:space="preserve"> პუნქტით გათვალისწინებული მონაცემების ასახვა ხდება ავტომატურად სსიპ – საჯარო რეესტრის ეროვნული სააგენტოს ერთიან მონაცემთა ბაზიდან, მეწარმეთა და არასამეწარმეო (არაკომერციული) იურიდიული პირების რეესტრებში დაცული მონაცემების საფუძველზე, სამსახურსა და საჯარო რეესტრის ეროვნულ სააგენტოს შორის არსებული ხელშეკრულების შესაბამისად.</w:t>
      </w:r>
    </w:p>
    <w:p w14:paraId="3EF70C09" w14:textId="36DDF474" w:rsid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7</w:t>
      </w:r>
      <w:r w:rsidR="00BA2987">
        <w:rPr>
          <w:rFonts w:eastAsiaTheme="minorHAnsi"/>
          <w:bCs/>
          <w:color w:val="auto"/>
          <w:lang w:val="ka-GE"/>
        </w:rPr>
        <w:t>.</w:t>
      </w:r>
      <w:r>
        <w:rPr>
          <w:rFonts w:eastAsiaTheme="minorHAnsi"/>
          <w:bCs/>
          <w:color w:val="auto"/>
          <w:lang w:val="ka-GE"/>
        </w:rPr>
        <w:t xml:space="preserve"> საბუღალტრო ფირმების სახელმწიფო რეესტრში პირის რეგისტრაციის თაობაზე სამსახური გამოსცემს </w:t>
      </w:r>
      <w:r w:rsidRPr="003204A7">
        <w:rPr>
          <w:rFonts w:eastAsiaTheme="minorHAnsi"/>
          <w:bCs/>
          <w:color w:val="auto"/>
          <w:lang w:val="ka-GE"/>
        </w:rPr>
        <w:t>ინდივიდუალურ ადმინისტრაციულ-სამართლებრივ აქტს.</w:t>
      </w:r>
    </w:p>
    <w:p w14:paraId="2695993A" w14:textId="002E693B" w:rsid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8. </w:t>
      </w:r>
      <w:r w:rsidRPr="00E63E8F">
        <w:rPr>
          <w:rFonts w:eastAsiaTheme="minorHAnsi"/>
          <w:bCs/>
          <w:color w:val="auto"/>
          <w:lang w:val="ka-GE"/>
        </w:rPr>
        <w:t xml:space="preserve">სამსახური უფლებამოსილია საჯარო არ გახადოს რეესტრში </w:t>
      </w:r>
      <w:r>
        <w:rPr>
          <w:rFonts w:eastAsiaTheme="minorHAnsi"/>
          <w:bCs/>
          <w:color w:val="auto"/>
          <w:lang w:val="ka-GE"/>
        </w:rPr>
        <w:t xml:space="preserve">ანგარიშვალდებული პირების შესახებ </w:t>
      </w:r>
      <w:r w:rsidRPr="00E63E8F">
        <w:rPr>
          <w:rFonts w:eastAsiaTheme="minorHAnsi"/>
          <w:bCs/>
          <w:color w:val="auto"/>
          <w:lang w:val="ka-GE"/>
        </w:rPr>
        <w:t>ასახული</w:t>
      </w:r>
      <w:r>
        <w:rPr>
          <w:rFonts w:eastAsiaTheme="minorHAnsi"/>
          <w:bCs/>
          <w:color w:val="auto"/>
          <w:lang w:val="ka-GE"/>
        </w:rPr>
        <w:t xml:space="preserve"> </w:t>
      </w:r>
      <w:r w:rsidRPr="00E63E8F">
        <w:rPr>
          <w:rFonts w:eastAsiaTheme="minorHAnsi"/>
          <w:bCs/>
          <w:color w:val="auto"/>
          <w:lang w:val="ka-GE"/>
        </w:rPr>
        <w:t xml:space="preserve">ინფორმაცია, თუ ინფორმაციის </w:t>
      </w:r>
      <w:r w:rsidR="007730CE">
        <w:rPr>
          <w:rFonts w:eastAsiaTheme="minorHAnsi"/>
          <w:bCs/>
          <w:color w:val="auto"/>
          <w:lang w:val="ka-GE"/>
        </w:rPr>
        <w:t>გასაჯაროებ</w:t>
      </w:r>
      <w:r w:rsidRPr="00E63E8F">
        <w:rPr>
          <w:rFonts w:eastAsiaTheme="minorHAnsi"/>
          <w:bCs/>
          <w:color w:val="auto"/>
          <w:lang w:val="ka-GE"/>
        </w:rPr>
        <w:t>ა საფრთხეს უქმნის ქვეყნის ან/და მესამე პირის ინტერესებს. ინფორმაციის შეფასების, ანალიზის და მისი გამოქვეყნების მიზანშეწონილობის შესახებ გადაწყვეტილებას იღებს სამსახური.</w:t>
      </w:r>
    </w:p>
    <w:p w14:paraId="54240562" w14:textId="77777777" w:rsid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9. ამ მუხლის მე-2 პუნქტის „ე“ ქვეპუნქტით გათვალისწინებული მონაცემები საჯაროა. </w:t>
      </w:r>
    </w:p>
    <w:p w14:paraId="04EF6D1A" w14:textId="648E02A4" w:rsid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10. ამ მუხლის მე-2 პუნქტის „დ“ ქვეპუნქტებით გათვალისწინებული მონაცემები შესაძლოა გასაჯაროვდეს ანგარიშვალდებული პირის დასტურით ღილაკის - „</w:t>
      </w:r>
      <w:r w:rsidR="007730CE">
        <w:rPr>
          <w:rFonts w:eastAsiaTheme="minorHAnsi"/>
          <w:bCs/>
          <w:color w:val="auto"/>
          <w:lang w:val="ka-GE"/>
        </w:rPr>
        <w:t>გასაჯაროებ</w:t>
      </w:r>
      <w:r>
        <w:rPr>
          <w:rFonts w:eastAsiaTheme="minorHAnsi"/>
          <w:bCs/>
          <w:color w:val="auto"/>
          <w:lang w:val="ka-GE"/>
        </w:rPr>
        <w:t>ა“ - მონიშვნის შემთხვევაში.</w:t>
      </w:r>
    </w:p>
    <w:p w14:paraId="444D1C60" w14:textId="67409829" w:rsidR="005E2FC1" w:rsidRDefault="000D4126" w:rsidP="005E2FC1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11. ანგარიშვალდებული პირი</w:t>
      </w:r>
      <w:r w:rsidR="005E2FC1">
        <w:rPr>
          <w:rFonts w:eastAsiaTheme="minorHAnsi"/>
          <w:bCs/>
          <w:color w:val="auto"/>
          <w:lang w:val="ka-GE"/>
        </w:rPr>
        <w:t xml:space="preserve"> რეესტრში ავტორიზაციას ახდენს </w:t>
      </w:r>
      <w:r w:rsidR="00BA2987">
        <w:rPr>
          <w:rFonts w:eastAsiaTheme="minorHAnsi"/>
          <w:bCs/>
          <w:color w:val="auto"/>
          <w:lang w:val="ka-GE"/>
        </w:rPr>
        <w:t xml:space="preserve">მომხმარებლის </w:t>
      </w:r>
      <w:r w:rsidR="005E2FC1">
        <w:rPr>
          <w:rFonts w:eastAsiaTheme="minorHAnsi"/>
          <w:bCs/>
          <w:color w:val="auto"/>
          <w:lang w:val="ka-GE"/>
        </w:rPr>
        <w:t>პირადი ნომრისა და პაროლის მეშვეობით.</w:t>
      </w:r>
    </w:p>
    <w:p w14:paraId="2FE69942" w14:textId="5D46578E" w:rsid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59F6AAF9" w14:textId="1FE4E795" w:rsidR="007D709C" w:rsidRPr="00C23174" w:rsidRDefault="007D709C" w:rsidP="0046031B">
      <w:pPr>
        <w:pStyle w:val="Heading2"/>
        <w:ind w:firstLine="710"/>
        <w:rPr>
          <w:lang w:val="ka-GE"/>
        </w:rPr>
      </w:pPr>
      <w:r w:rsidRPr="00C23174">
        <w:rPr>
          <w:lang w:val="ka-GE"/>
        </w:rPr>
        <w:t xml:space="preserve">მუხლი </w:t>
      </w:r>
      <w:r w:rsidR="000D4126">
        <w:rPr>
          <w:lang w:val="ka-GE"/>
        </w:rPr>
        <w:t>9</w:t>
      </w:r>
      <w:r w:rsidRPr="00C23174">
        <w:rPr>
          <w:lang w:val="ka-GE"/>
        </w:rPr>
        <w:t>. მეწარმე ანგარიშვალდებული პირის მომხმარებლის შეცვლა</w:t>
      </w:r>
    </w:p>
    <w:p w14:paraId="13AEEA32" w14:textId="44DFF011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1. </w:t>
      </w:r>
      <w:r w:rsidR="007D709C" w:rsidRPr="0046031B">
        <w:rPr>
          <w:rFonts w:eastAsiaTheme="minorHAnsi"/>
          <w:bCs/>
          <w:color w:val="auto"/>
          <w:lang w:val="ka-GE"/>
        </w:rPr>
        <w:t xml:space="preserve">მომხმარებელი უფლებამოსილია გააუქმოს თავისი კავშირი ანგარიშვალდებულ პირთან, ამ შემთხვევაში ახალი მომხმარებლის რეგისტრაცია ხორციელდება ამ </w:t>
      </w:r>
      <w:r w:rsidR="00A825FF">
        <w:rPr>
          <w:rFonts w:eastAsiaTheme="minorHAnsi"/>
          <w:bCs/>
          <w:color w:val="auto"/>
          <w:lang w:val="ka-GE"/>
        </w:rPr>
        <w:t>ბრძანების</w:t>
      </w:r>
      <w:r w:rsidR="007D709C" w:rsidRPr="0046031B">
        <w:rPr>
          <w:rFonts w:eastAsiaTheme="minorHAnsi"/>
          <w:bCs/>
          <w:color w:val="auto"/>
          <w:lang w:val="ka-GE"/>
        </w:rPr>
        <w:t xml:space="preserve"> მე-</w:t>
      </w:r>
      <w:r w:rsidR="00FA2F1A">
        <w:rPr>
          <w:rFonts w:eastAsiaTheme="minorHAnsi"/>
          <w:bCs/>
          <w:color w:val="auto"/>
          <w:lang w:val="ka-GE"/>
        </w:rPr>
        <w:t>7</w:t>
      </w:r>
      <w:r w:rsidR="007D709C" w:rsidRPr="0046031B">
        <w:rPr>
          <w:rFonts w:eastAsiaTheme="minorHAnsi"/>
          <w:bCs/>
          <w:color w:val="auto"/>
          <w:lang w:val="ka-GE"/>
        </w:rPr>
        <w:t xml:space="preserve"> </w:t>
      </w:r>
      <w:r w:rsidR="00B360AA">
        <w:rPr>
          <w:rFonts w:eastAsiaTheme="minorHAnsi"/>
          <w:bCs/>
          <w:color w:val="auto"/>
          <w:lang w:val="ka-GE"/>
        </w:rPr>
        <w:t xml:space="preserve">ან/და მე-8 </w:t>
      </w:r>
      <w:r w:rsidR="007D709C" w:rsidRPr="0046031B">
        <w:rPr>
          <w:rFonts w:eastAsiaTheme="minorHAnsi"/>
          <w:bCs/>
          <w:color w:val="auto"/>
          <w:lang w:val="ka-GE"/>
        </w:rPr>
        <w:t>მუხლის შესაბამისად.</w:t>
      </w:r>
    </w:p>
    <w:p w14:paraId="46D15B18" w14:textId="6FABCE1A" w:rsidR="007D709C" w:rsidRDefault="0046031B" w:rsidP="00A61AB0">
      <w:pPr>
        <w:ind w:firstLine="699"/>
        <w:rPr>
          <w:lang w:val="ka-GE"/>
        </w:rPr>
      </w:pPr>
      <w:r w:rsidRPr="0046031B">
        <w:rPr>
          <w:lang w:val="ka-GE"/>
        </w:rPr>
        <w:t xml:space="preserve">2. </w:t>
      </w:r>
      <w:r w:rsidR="007D709C" w:rsidRPr="0046031B">
        <w:rPr>
          <w:lang w:val="ka-GE"/>
        </w:rPr>
        <w:t xml:space="preserve">თუ მომხმარებლის </w:t>
      </w:r>
      <w:r w:rsidR="00AF14F3" w:rsidRPr="0046031B">
        <w:rPr>
          <w:lang w:val="ka-GE"/>
        </w:rPr>
        <w:t>შეცვლ</w:t>
      </w:r>
      <w:r w:rsidR="007D709C" w:rsidRPr="0046031B">
        <w:rPr>
          <w:lang w:val="ka-GE"/>
        </w:rPr>
        <w:t xml:space="preserve">ა ვერ ხორციელდება ამ მუხლის პირველი პუნქტის შესაბამისად, მომხმარებლის ანგარიშვალდებულ პირთან კავშირის გაუქმება შესაძლებელია რეესტრის ადმინისტრირების პანელიდან, სამსახურის თანამშრომლის მიერ, ანგარიშვალდებული პირის ხელმძღვანელობაზე/წარმომადგენლობაზე უფლებამოსილი პირის მიერ სამსახურისთვის წერილობითი მიმართვის შემთხვევაში. მომხმარებლის ანგარიშვალდებულ პირთან კავშირის გაუქმების შემდეგ პირი დარეგისტრირდება მომხმარებლად ამ </w:t>
      </w:r>
      <w:r w:rsidR="00A825FF">
        <w:rPr>
          <w:lang w:val="ka-GE"/>
        </w:rPr>
        <w:t>ბრძანების</w:t>
      </w:r>
      <w:r w:rsidR="007D709C" w:rsidRPr="0046031B">
        <w:rPr>
          <w:lang w:val="ka-GE"/>
        </w:rPr>
        <w:t xml:space="preserve"> მე-</w:t>
      </w:r>
      <w:r w:rsidR="00FA2F1A">
        <w:rPr>
          <w:lang w:val="ka-GE"/>
        </w:rPr>
        <w:t>7</w:t>
      </w:r>
      <w:r w:rsidR="007D709C" w:rsidRPr="0046031B">
        <w:rPr>
          <w:lang w:val="ka-GE"/>
        </w:rPr>
        <w:t xml:space="preserve"> </w:t>
      </w:r>
      <w:r w:rsidR="00B360AA">
        <w:rPr>
          <w:lang w:val="ka-GE"/>
        </w:rPr>
        <w:t xml:space="preserve">ან/და მე-8 </w:t>
      </w:r>
      <w:r w:rsidR="007D709C" w:rsidRPr="0046031B">
        <w:rPr>
          <w:lang w:val="ka-GE"/>
        </w:rPr>
        <w:t>მუხლის შესაბამისად.</w:t>
      </w:r>
    </w:p>
    <w:p w14:paraId="0F0301C3" w14:textId="22A1D751" w:rsidR="007D709C" w:rsidRPr="00C23174" w:rsidRDefault="00CD05CB" w:rsidP="0046031B">
      <w:pPr>
        <w:pStyle w:val="Heading2"/>
        <w:ind w:firstLine="710"/>
        <w:rPr>
          <w:lang w:val="ka-GE"/>
        </w:rPr>
      </w:pPr>
      <w:r w:rsidRPr="00C23174">
        <w:rPr>
          <w:lang w:val="ka-GE"/>
        </w:rPr>
        <w:t xml:space="preserve">მუხლი </w:t>
      </w:r>
      <w:r w:rsidR="000D4126">
        <w:rPr>
          <w:lang w:val="ka-GE"/>
        </w:rPr>
        <w:t>10</w:t>
      </w:r>
      <w:r w:rsidRPr="00C23174">
        <w:rPr>
          <w:lang w:val="ka-GE"/>
        </w:rPr>
        <w:t>. ზოგად</w:t>
      </w:r>
      <w:r w:rsidR="001B1070" w:rsidRPr="00C23174">
        <w:rPr>
          <w:lang w:val="ka-GE"/>
        </w:rPr>
        <w:t>ი</w:t>
      </w:r>
      <w:r w:rsidRPr="00C23174">
        <w:rPr>
          <w:lang w:val="ka-GE"/>
        </w:rPr>
        <w:t xml:space="preserve"> ინფორმაციი</w:t>
      </w:r>
      <w:r w:rsidR="001B1070" w:rsidRPr="00C23174">
        <w:rPr>
          <w:lang w:val="ka-GE"/>
        </w:rPr>
        <w:t>ს</w:t>
      </w:r>
      <w:r w:rsidRPr="00C23174">
        <w:rPr>
          <w:lang w:val="ka-GE"/>
        </w:rPr>
        <w:t xml:space="preserve"> </w:t>
      </w:r>
      <w:r w:rsidR="001B1070" w:rsidRPr="00C23174">
        <w:rPr>
          <w:lang w:val="ka-GE"/>
        </w:rPr>
        <w:t xml:space="preserve">ჩანართში </w:t>
      </w:r>
      <w:r w:rsidRPr="00C23174">
        <w:rPr>
          <w:lang w:val="ka-GE"/>
        </w:rPr>
        <w:t>ცვლილების შეტანა</w:t>
      </w:r>
    </w:p>
    <w:p w14:paraId="02F4E420" w14:textId="08E68F8B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1. </w:t>
      </w:r>
      <w:r w:rsidR="00CD05CB" w:rsidRPr="0046031B">
        <w:rPr>
          <w:rFonts w:eastAsiaTheme="minorHAnsi"/>
          <w:bCs/>
          <w:color w:val="auto"/>
          <w:lang w:val="ka-GE"/>
        </w:rPr>
        <w:t>ზოგად ინფორმაციაში ცვლილების განსახორციელებლად ანგარიშვალდებულმა პირმა უნდა მიმართოს სამსახურს ცვლილების დასაბუთებული მოთხოვნით „ზოგადი ინფორმაციის</w:t>
      </w:r>
      <w:r w:rsidR="00A604CD">
        <w:rPr>
          <w:rFonts w:eastAsiaTheme="minorHAnsi"/>
          <w:bCs/>
          <w:color w:val="auto"/>
          <w:lang w:val="ka-GE"/>
        </w:rPr>
        <w:t>“</w:t>
      </w:r>
      <w:r w:rsidR="00CD05CB" w:rsidRPr="0046031B">
        <w:rPr>
          <w:rFonts w:eastAsiaTheme="minorHAnsi"/>
          <w:bCs/>
          <w:color w:val="auto"/>
          <w:lang w:val="ka-GE"/>
        </w:rPr>
        <w:t xml:space="preserve"> ჩანართში ღილაკის - „ცვლილების მოთხოვნა“ - მეშვეობით.</w:t>
      </w:r>
      <w:bookmarkStart w:id="5" w:name="_Hlk127527916"/>
    </w:p>
    <w:p w14:paraId="4F17CA94" w14:textId="760E809A" w:rsid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lastRenderedPageBreak/>
        <w:t xml:space="preserve">2. </w:t>
      </w:r>
      <w:r w:rsidR="00210435" w:rsidRPr="0046031B">
        <w:rPr>
          <w:rFonts w:eastAsiaTheme="minorHAnsi"/>
          <w:bCs/>
          <w:color w:val="auto"/>
          <w:lang w:val="ka-GE"/>
        </w:rPr>
        <w:t xml:space="preserve">ამ </w:t>
      </w:r>
      <w:r w:rsidR="00A825FF">
        <w:rPr>
          <w:rFonts w:eastAsiaTheme="minorHAnsi"/>
          <w:bCs/>
          <w:color w:val="auto"/>
          <w:lang w:val="ka-GE"/>
        </w:rPr>
        <w:t>ბრძანების</w:t>
      </w:r>
      <w:r w:rsidR="00210435" w:rsidRPr="0046031B">
        <w:rPr>
          <w:rFonts w:eastAsiaTheme="minorHAnsi"/>
          <w:bCs/>
          <w:color w:val="auto"/>
          <w:lang w:val="ka-GE"/>
        </w:rPr>
        <w:t xml:space="preserve"> </w:t>
      </w:r>
      <w:r w:rsidR="00A604CD">
        <w:rPr>
          <w:rFonts w:eastAsiaTheme="minorHAnsi"/>
          <w:bCs/>
          <w:color w:val="auto"/>
          <w:lang w:val="ka-GE"/>
        </w:rPr>
        <w:t>მე-</w:t>
      </w:r>
      <w:r w:rsidR="00FA2F1A">
        <w:rPr>
          <w:rFonts w:eastAsiaTheme="minorHAnsi"/>
          <w:bCs/>
          <w:color w:val="auto"/>
          <w:lang w:val="ka-GE"/>
        </w:rPr>
        <w:t>7</w:t>
      </w:r>
      <w:r w:rsidR="00A604CD">
        <w:rPr>
          <w:rFonts w:eastAsiaTheme="minorHAnsi"/>
          <w:bCs/>
          <w:color w:val="auto"/>
          <w:lang w:val="ka-GE"/>
        </w:rPr>
        <w:t xml:space="preserve"> მუხლის </w:t>
      </w:r>
      <w:r w:rsidR="00210435" w:rsidRPr="0046031B">
        <w:rPr>
          <w:rFonts w:eastAsiaTheme="minorHAnsi"/>
          <w:bCs/>
          <w:color w:val="auto"/>
          <w:lang w:val="ka-GE"/>
        </w:rPr>
        <w:t>მე-2 პუნქტის „გ“</w:t>
      </w:r>
      <w:r w:rsidR="00245D6B" w:rsidRPr="0046031B">
        <w:rPr>
          <w:rFonts w:eastAsiaTheme="minorHAnsi"/>
          <w:bCs/>
          <w:color w:val="auto"/>
          <w:lang w:val="ka-GE"/>
        </w:rPr>
        <w:t xml:space="preserve">, </w:t>
      </w:r>
      <w:r w:rsidR="00210435" w:rsidRPr="0046031B">
        <w:rPr>
          <w:rFonts w:eastAsiaTheme="minorHAnsi"/>
          <w:bCs/>
          <w:color w:val="auto"/>
          <w:lang w:val="ka-GE"/>
        </w:rPr>
        <w:t>„დ“</w:t>
      </w:r>
      <w:r w:rsidR="00245D6B" w:rsidRPr="0046031B">
        <w:rPr>
          <w:rFonts w:eastAsiaTheme="minorHAnsi"/>
          <w:bCs/>
          <w:color w:val="auto"/>
          <w:lang w:val="ka-GE"/>
        </w:rPr>
        <w:t xml:space="preserve"> და „ე“</w:t>
      </w:r>
      <w:r w:rsidR="00210435" w:rsidRPr="0046031B">
        <w:rPr>
          <w:rFonts w:eastAsiaTheme="minorHAnsi"/>
          <w:bCs/>
          <w:color w:val="auto"/>
          <w:lang w:val="ka-GE"/>
        </w:rPr>
        <w:t xml:space="preserve"> ქვეპუნქტებით გათვალისწინებული ინფორმაცია </w:t>
      </w:r>
      <w:r w:rsidR="00D61849" w:rsidRPr="0046031B">
        <w:rPr>
          <w:rFonts w:eastAsiaTheme="minorHAnsi"/>
          <w:bCs/>
          <w:color w:val="auto"/>
          <w:lang w:val="ka-GE"/>
        </w:rPr>
        <w:t xml:space="preserve"> შესაძლებელია შეიცვალოს</w:t>
      </w:r>
      <w:r w:rsidR="00210435" w:rsidRPr="0046031B">
        <w:rPr>
          <w:rFonts w:eastAsiaTheme="minorHAnsi"/>
          <w:bCs/>
          <w:color w:val="auto"/>
          <w:lang w:val="ka-GE"/>
        </w:rPr>
        <w:t xml:space="preserve"> </w:t>
      </w:r>
      <w:r w:rsidR="00D61849" w:rsidRPr="0046031B">
        <w:rPr>
          <w:rFonts w:eastAsiaTheme="minorHAnsi"/>
          <w:bCs/>
          <w:color w:val="auto"/>
          <w:lang w:val="ka-GE"/>
        </w:rPr>
        <w:t xml:space="preserve">ანგარიშვალდებული პირის მიერ </w:t>
      </w:r>
      <w:r w:rsidR="00245D6B" w:rsidRPr="0046031B">
        <w:rPr>
          <w:rFonts w:eastAsiaTheme="minorHAnsi"/>
          <w:bCs/>
          <w:color w:val="auto"/>
          <w:lang w:val="ka-GE"/>
        </w:rPr>
        <w:t>სამსახურისთვის ცვლილების თაობაზე მიმართვის გარეშე.</w:t>
      </w:r>
      <w:bookmarkEnd w:id="5"/>
    </w:p>
    <w:p w14:paraId="256878BA" w14:textId="52157942" w:rsidR="000D4126" w:rsidRPr="0046031B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53693A">
        <w:rPr>
          <w:rFonts w:eastAsiaTheme="minorHAnsi"/>
          <w:bCs/>
          <w:color w:val="auto"/>
          <w:lang w:val="ka-GE"/>
        </w:rPr>
        <w:t xml:space="preserve">2. ამ </w:t>
      </w:r>
      <w:r>
        <w:rPr>
          <w:rFonts w:eastAsiaTheme="minorHAnsi"/>
          <w:bCs/>
          <w:color w:val="auto"/>
          <w:lang w:val="ka-GE"/>
        </w:rPr>
        <w:t>ბრძანების მე-8 მუხლის</w:t>
      </w:r>
      <w:r w:rsidRPr="0053693A">
        <w:rPr>
          <w:rFonts w:eastAsiaTheme="minorHAnsi"/>
          <w:bCs/>
          <w:color w:val="auto"/>
          <w:lang w:val="ka-GE"/>
        </w:rPr>
        <w:t xml:space="preserve"> მე-2 პუნქტის „ა.გ“ და „ა.დ“, „ბ“ და „დ“ ქვეპუნქტებით გათვალისწინებული ინფორმაცია ექვემდებარება ცვლილებას სამსახურისთვის ცვლილების თაობაზე მიმართვის გარეშე.</w:t>
      </w:r>
    </w:p>
    <w:p w14:paraId="22917D3B" w14:textId="08016D1E" w:rsidR="00CD05C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3. </w:t>
      </w:r>
      <w:r w:rsidR="00CD05CB" w:rsidRPr="0046031B">
        <w:rPr>
          <w:rFonts w:eastAsiaTheme="minorHAnsi"/>
          <w:bCs/>
          <w:color w:val="auto"/>
          <w:lang w:val="ka-GE"/>
        </w:rPr>
        <w:t>სამსახური სათანადო საფუძვლის არსებობის შემთხვევაში</w:t>
      </w:r>
      <w:r w:rsidR="00A337A4" w:rsidRPr="0046031B">
        <w:rPr>
          <w:rFonts w:eastAsiaTheme="minorHAnsi"/>
          <w:bCs/>
          <w:color w:val="auto"/>
          <w:lang w:val="ka-GE"/>
        </w:rPr>
        <w:t xml:space="preserve">, </w:t>
      </w:r>
      <w:r w:rsidR="003201DE">
        <w:rPr>
          <w:rFonts w:eastAsiaTheme="minorHAnsi"/>
          <w:bCs/>
          <w:color w:val="auto"/>
          <w:lang w:val="ka-GE"/>
        </w:rPr>
        <w:t>5</w:t>
      </w:r>
      <w:r w:rsidR="00AF14F3" w:rsidRPr="0046031B">
        <w:rPr>
          <w:rFonts w:eastAsiaTheme="minorHAnsi"/>
          <w:bCs/>
          <w:color w:val="auto"/>
          <w:lang w:val="ka-GE"/>
        </w:rPr>
        <w:t xml:space="preserve"> (</w:t>
      </w:r>
      <w:r w:rsidR="003201DE">
        <w:rPr>
          <w:rFonts w:eastAsiaTheme="minorHAnsi"/>
          <w:bCs/>
          <w:color w:val="auto"/>
          <w:lang w:val="ka-GE"/>
        </w:rPr>
        <w:t>ხუთი</w:t>
      </w:r>
      <w:r w:rsidR="00AF14F3" w:rsidRPr="0046031B">
        <w:rPr>
          <w:rFonts w:eastAsiaTheme="minorHAnsi"/>
          <w:bCs/>
          <w:color w:val="auto"/>
          <w:lang w:val="ka-GE"/>
        </w:rPr>
        <w:t xml:space="preserve">) სამუშაო დღის განმავლობაში, </w:t>
      </w:r>
      <w:r w:rsidR="00CD05CB" w:rsidRPr="0046031B">
        <w:rPr>
          <w:rFonts w:eastAsiaTheme="minorHAnsi"/>
          <w:bCs/>
          <w:color w:val="auto"/>
          <w:lang w:val="ka-GE"/>
        </w:rPr>
        <w:t xml:space="preserve">ადასტურებს ამ მუხლის პირველი პუნქტით გათვალისწინებულ მოთხოვნას, რის შემდეგაც ანგარიშვალდებულ პირს ეძლევა ზოგად ინფორმაციაში ცვლილების შეტანის საშუალება. </w:t>
      </w:r>
    </w:p>
    <w:p w14:paraId="39C3D185" w14:textId="7CF2925A" w:rsidR="00494804" w:rsidRDefault="00494804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bookmarkStart w:id="6" w:name="_Hlk129911072"/>
      <w:r>
        <w:rPr>
          <w:rFonts w:eastAsiaTheme="minorHAnsi"/>
          <w:bCs/>
          <w:color w:val="auto"/>
          <w:lang w:val="ka-GE"/>
        </w:rPr>
        <w:t xml:space="preserve">4. ანგარიშვალდებული პირი </w:t>
      </w:r>
      <w:r w:rsidRPr="00A53B62">
        <w:rPr>
          <w:rFonts w:eastAsiaTheme="minorHAnsi"/>
          <w:bCs/>
          <w:color w:val="auto"/>
          <w:lang w:val="ka-GE"/>
        </w:rPr>
        <w:t xml:space="preserve">ვალდებულია რეესტრში </w:t>
      </w:r>
      <w:r>
        <w:rPr>
          <w:rFonts w:eastAsiaTheme="minorHAnsi"/>
          <w:bCs/>
          <w:color w:val="auto"/>
          <w:lang w:val="ka-GE"/>
        </w:rPr>
        <w:t xml:space="preserve">არსებული </w:t>
      </w:r>
      <w:r w:rsidRPr="00A53B62">
        <w:rPr>
          <w:rFonts w:eastAsiaTheme="minorHAnsi"/>
          <w:bCs/>
          <w:color w:val="auto"/>
          <w:lang w:val="ka-GE"/>
        </w:rPr>
        <w:t>ინფორმაცი</w:t>
      </w:r>
      <w:r>
        <w:rPr>
          <w:rFonts w:eastAsiaTheme="minorHAnsi"/>
          <w:bCs/>
          <w:color w:val="auto"/>
          <w:lang w:val="ka-GE"/>
        </w:rPr>
        <w:t>ა</w:t>
      </w:r>
      <w:r w:rsidRPr="00A53B62">
        <w:rPr>
          <w:rFonts w:eastAsiaTheme="minorHAnsi"/>
          <w:bCs/>
          <w:color w:val="auto"/>
          <w:lang w:val="ka-GE"/>
        </w:rPr>
        <w:t xml:space="preserve"> (მათ შორის, არასაჯარო ინფორმაციის) </w:t>
      </w:r>
      <w:r>
        <w:rPr>
          <w:rFonts w:eastAsiaTheme="minorHAnsi"/>
          <w:bCs/>
          <w:color w:val="auto"/>
          <w:lang w:val="ka-GE"/>
        </w:rPr>
        <w:t xml:space="preserve">განაახლოს შესაბამისი ცვლილების ფაქტის დადგომიდან </w:t>
      </w:r>
      <w:r w:rsidRPr="00A53B62">
        <w:rPr>
          <w:rFonts w:eastAsiaTheme="minorHAnsi"/>
          <w:bCs/>
          <w:color w:val="auto"/>
          <w:lang w:val="ka-GE"/>
        </w:rPr>
        <w:t>10 (ათი) სამუშაო დღის</w:t>
      </w:r>
      <w:r>
        <w:rPr>
          <w:rFonts w:eastAsiaTheme="minorHAnsi"/>
          <w:bCs/>
          <w:color w:val="auto"/>
          <w:lang w:val="ka-GE"/>
        </w:rPr>
        <w:t xml:space="preserve"> ვადაში</w:t>
      </w:r>
      <w:r w:rsidRPr="00A53B62">
        <w:rPr>
          <w:rFonts w:eastAsiaTheme="minorHAnsi"/>
          <w:bCs/>
          <w:color w:val="auto"/>
          <w:lang w:val="ka-GE"/>
        </w:rPr>
        <w:t>.</w:t>
      </w:r>
    </w:p>
    <w:bookmarkEnd w:id="6"/>
    <w:p w14:paraId="27F225DB" w14:textId="59EB862A" w:rsidR="0094402E" w:rsidRDefault="0094402E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25E3DDD9" w14:textId="4D0DC825" w:rsidR="0094402E" w:rsidRPr="00C23174" w:rsidRDefault="0094402E" w:rsidP="0094402E">
      <w:pPr>
        <w:pStyle w:val="Heading2"/>
        <w:ind w:firstLine="699"/>
        <w:rPr>
          <w:lang w:val="ka-GE"/>
        </w:rPr>
      </w:pPr>
      <w:r w:rsidRPr="00C23174">
        <w:rPr>
          <w:lang w:val="ka-GE"/>
        </w:rPr>
        <w:t xml:space="preserve">მუხლი </w:t>
      </w:r>
      <w:r w:rsidR="00FA2F1A">
        <w:rPr>
          <w:lang w:val="ka-GE"/>
        </w:rPr>
        <w:t>1</w:t>
      </w:r>
      <w:r w:rsidR="000D4126">
        <w:rPr>
          <w:lang w:val="ka-GE"/>
        </w:rPr>
        <w:t>1</w:t>
      </w:r>
      <w:r w:rsidRPr="00C23174">
        <w:rPr>
          <w:lang w:val="ka-GE"/>
        </w:rPr>
        <w:t xml:space="preserve">. პირის რეესტრიდან ამოღება </w:t>
      </w:r>
    </w:p>
    <w:p w14:paraId="31C2A3DA" w14:textId="7B92D650" w:rsidR="0094402E" w:rsidRPr="0046031B" w:rsidRDefault="0094402E" w:rsidP="0094402E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lang w:val="ka-GE"/>
        </w:rPr>
        <w:t>1</w:t>
      </w:r>
      <w:r w:rsidRPr="0046031B">
        <w:rPr>
          <w:rFonts w:eastAsiaTheme="minorHAnsi"/>
          <w:bCs/>
          <w:color w:val="auto"/>
          <w:lang w:val="ka-GE"/>
        </w:rPr>
        <w:t xml:space="preserve">. </w:t>
      </w:r>
      <w:r w:rsidR="000D4126">
        <w:rPr>
          <w:rFonts w:eastAsiaTheme="minorHAnsi"/>
          <w:bCs/>
          <w:color w:val="auto"/>
          <w:lang w:val="ka-GE"/>
        </w:rPr>
        <w:t xml:space="preserve">პროფესიული მომსახურების გამწევი ბუღალტრის </w:t>
      </w:r>
      <w:r w:rsidRPr="0046031B">
        <w:rPr>
          <w:rFonts w:eastAsiaTheme="minorHAnsi"/>
          <w:bCs/>
          <w:color w:val="auto"/>
          <w:lang w:val="ka-GE"/>
        </w:rPr>
        <w:t>რეესტრიდან ამოღების საფუძვლებია:</w:t>
      </w:r>
    </w:p>
    <w:p w14:paraId="1314A9C1" w14:textId="77777777" w:rsidR="0094402E" w:rsidRPr="0046031B" w:rsidRDefault="0094402E" w:rsidP="0094402E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ა) პირადი განცხადება თუ ანგარიშვალდებული პირი აღარ ახორციელებს პროფესიულ საქმიანობას;</w:t>
      </w:r>
    </w:p>
    <w:p w14:paraId="7C88E79D" w14:textId="021F866E" w:rsidR="0094402E" w:rsidRPr="0046031B" w:rsidRDefault="00106FB1" w:rsidP="0094402E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bookmarkStart w:id="7" w:name="_Hlk129881028"/>
      <w:r>
        <w:rPr>
          <w:rFonts w:eastAsiaTheme="minorHAnsi"/>
          <w:bCs/>
          <w:color w:val="auto"/>
          <w:lang w:val="ka-GE"/>
        </w:rPr>
        <w:t>ბ</w:t>
      </w:r>
      <w:r w:rsidR="0094402E" w:rsidRPr="0046031B">
        <w:rPr>
          <w:rFonts w:eastAsiaTheme="minorHAnsi"/>
          <w:bCs/>
          <w:color w:val="auto"/>
          <w:lang w:val="ka-GE"/>
        </w:rPr>
        <w:t>) სერტიფიცირებულ ბუღალტერთა რეესტრში რეგისტრაცია;</w:t>
      </w:r>
    </w:p>
    <w:bookmarkEnd w:id="7"/>
    <w:p w14:paraId="331DBAC0" w14:textId="3E4D8E00" w:rsidR="007A0912" w:rsidRDefault="00106FB1" w:rsidP="0094402E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გ</w:t>
      </w:r>
      <w:r w:rsidR="0094402E" w:rsidRPr="0046031B">
        <w:rPr>
          <w:rFonts w:eastAsiaTheme="minorHAnsi"/>
          <w:bCs/>
          <w:color w:val="auto"/>
          <w:lang w:val="ka-GE"/>
        </w:rPr>
        <w:t>) გარდაცვალება.</w:t>
      </w:r>
    </w:p>
    <w:p w14:paraId="24B3E3B1" w14:textId="77777777" w:rsidR="000D4126" w:rsidRPr="0046031B" w:rsidRDefault="00F178FA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2. </w:t>
      </w:r>
      <w:r w:rsidR="000D4126">
        <w:rPr>
          <w:rFonts w:eastAsiaTheme="minorHAnsi"/>
          <w:bCs/>
          <w:color w:val="auto"/>
          <w:lang w:val="ka-GE"/>
        </w:rPr>
        <w:t xml:space="preserve">საბუღალტრო ფირმის </w:t>
      </w:r>
      <w:r w:rsidR="000D4126" w:rsidRPr="0046031B">
        <w:rPr>
          <w:rFonts w:eastAsiaTheme="minorHAnsi"/>
          <w:bCs/>
          <w:color w:val="auto"/>
          <w:lang w:val="ka-GE"/>
        </w:rPr>
        <w:t>რეესტრიდან ამოღების საფუძვლებია:</w:t>
      </w:r>
    </w:p>
    <w:p w14:paraId="16DF44B6" w14:textId="3F59DF77" w:rsidR="000D4126" w:rsidRPr="000D4126" w:rsidRDefault="000D4126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0D4126">
        <w:rPr>
          <w:rFonts w:eastAsiaTheme="minorHAnsi"/>
          <w:bCs/>
          <w:color w:val="auto"/>
          <w:lang w:val="ka-GE"/>
        </w:rPr>
        <w:t>ა)</w:t>
      </w:r>
      <w:r>
        <w:rPr>
          <w:rFonts w:eastAsiaTheme="minorHAnsi"/>
          <w:bCs/>
          <w:color w:val="auto"/>
          <w:lang w:val="ka-GE"/>
        </w:rPr>
        <w:t xml:space="preserve"> ხელმძღვანელობაზე/წარმომადგენლობაზე უფლებამოსილი პირის</w:t>
      </w:r>
      <w:r w:rsidRPr="000D4126">
        <w:rPr>
          <w:rFonts w:eastAsiaTheme="minorHAnsi"/>
          <w:bCs/>
          <w:color w:val="auto"/>
          <w:lang w:val="ka-GE"/>
        </w:rPr>
        <w:t xml:space="preserve"> განცხადება თუ ანგარიშვალდებული პირი აღარ ახორციელებს პროფესიულ საქმიანობას;</w:t>
      </w:r>
    </w:p>
    <w:p w14:paraId="7263C0BE" w14:textId="2DA51DAF" w:rsidR="000D4126" w:rsidRPr="000D4126" w:rsidRDefault="00106FB1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ბ</w:t>
      </w:r>
      <w:r w:rsidR="000D4126" w:rsidRPr="000D4126">
        <w:rPr>
          <w:rFonts w:eastAsiaTheme="minorHAnsi"/>
          <w:bCs/>
          <w:color w:val="auto"/>
          <w:lang w:val="ka-GE"/>
        </w:rPr>
        <w:t xml:space="preserve">) </w:t>
      </w:r>
      <w:r w:rsidR="000D4126">
        <w:rPr>
          <w:rFonts w:eastAsiaTheme="minorHAnsi"/>
          <w:bCs/>
          <w:color w:val="auto"/>
          <w:lang w:val="ka-GE"/>
        </w:rPr>
        <w:t>აუდიტორული ფირმების</w:t>
      </w:r>
      <w:r w:rsidR="000D4126" w:rsidRPr="000D4126">
        <w:rPr>
          <w:rFonts w:eastAsiaTheme="minorHAnsi"/>
          <w:bCs/>
          <w:color w:val="auto"/>
          <w:lang w:val="ka-GE"/>
        </w:rPr>
        <w:t xml:space="preserve"> </w:t>
      </w:r>
      <w:r w:rsidR="000D4126">
        <w:rPr>
          <w:rFonts w:eastAsiaTheme="minorHAnsi"/>
          <w:bCs/>
          <w:color w:val="auto"/>
          <w:lang w:val="ka-GE"/>
        </w:rPr>
        <w:t xml:space="preserve">სახელმწიფო </w:t>
      </w:r>
      <w:r w:rsidR="000D4126" w:rsidRPr="000D4126">
        <w:rPr>
          <w:rFonts w:eastAsiaTheme="minorHAnsi"/>
          <w:bCs/>
          <w:color w:val="auto"/>
          <w:lang w:val="ka-GE"/>
        </w:rPr>
        <w:t>რეესტრში რეგისტრაცია;</w:t>
      </w:r>
    </w:p>
    <w:p w14:paraId="4E5D539D" w14:textId="32708BA1" w:rsidR="000D4126" w:rsidRDefault="00106FB1" w:rsidP="000D4126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გ</w:t>
      </w:r>
      <w:r w:rsidR="000D4126" w:rsidRPr="000D4126">
        <w:rPr>
          <w:rFonts w:eastAsiaTheme="minorHAnsi"/>
          <w:bCs/>
          <w:color w:val="auto"/>
          <w:lang w:val="ka-GE"/>
        </w:rPr>
        <w:t>) იურიდიული პირის რეგისტრაციის გაუქმება.</w:t>
      </w:r>
    </w:p>
    <w:p w14:paraId="1C706BB0" w14:textId="1BECE14D" w:rsidR="00F178FA" w:rsidRDefault="000D4126" w:rsidP="00036F1F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3. </w:t>
      </w:r>
      <w:r w:rsidR="00F178FA">
        <w:rPr>
          <w:rFonts w:eastAsiaTheme="minorHAnsi"/>
          <w:bCs/>
          <w:color w:val="auto"/>
          <w:lang w:val="ka-GE"/>
        </w:rPr>
        <w:t xml:space="preserve">რეესტრიდან პირის ამოღების თაობაზე სამსახური გამოსცემს </w:t>
      </w:r>
      <w:r w:rsidR="003204A7" w:rsidRPr="003204A7">
        <w:rPr>
          <w:rFonts w:eastAsiaTheme="minorHAnsi"/>
          <w:bCs/>
          <w:color w:val="auto"/>
          <w:lang w:val="ka-GE"/>
        </w:rPr>
        <w:t>ინდივიდუალურ ადმინისტრაციულ-სამართლებრივ აქტს.</w:t>
      </w:r>
    </w:p>
    <w:p w14:paraId="156E64DA" w14:textId="1FE00FF0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3B79DEAB" w14:textId="330BFD70" w:rsidR="00A731A8" w:rsidRPr="00C23174" w:rsidRDefault="00A731A8" w:rsidP="00A731A8">
      <w:pPr>
        <w:pStyle w:val="Heading1"/>
        <w:jc w:val="center"/>
        <w:rPr>
          <w:lang w:val="ka-GE"/>
        </w:rPr>
      </w:pPr>
      <w:r w:rsidRPr="00C23174">
        <w:rPr>
          <w:lang w:val="ka-GE"/>
        </w:rPr>
        <w:t>თავი I</w:t>
      </w:r>
      <w:r w:rsidR="00FA2F1A" w:rsidRPr="00895B33">
        <w:rPr>
          <w:lang w:val="ka-GE"/>
        </w:rPr>
        <w:t>V</w:t>
      </w:r>
    </w:p>
    <w:p w14:paraId="1CC5C89B" w14:textId="1D2217D5" w:rsidR="00A731A8" w:rsidRPr="00C23174" w:rsidRDefault="00A731A8" w:rsidP="00A731A8">
      <w:pPr>
        <w:jc w:val="center"/>
        <w:rPr>
          <w:b/>
          <w:bCs/>
          <w:lang w:val="ka-GE"/>
        </w:rPr>
      </w:pPr>
      <w:r w:rsidRPr="00C23174">
        <w:rPr>
          <w:b/>
          <w:bCs/>
          <w:lang w:val="ka-GE"/>
        </w:rPr>
        <w:t xml:space="preserve">განგრძობითი განათლება </w:t>
      </w:r>
    </w:p>
    <w:p w14:paraId="3FF909AA" w14:textId="36EEE535" w:rsidR="001C1487" w:rsidRPr="00C23174" w:rsidRDefault="001C1487" w:rsidP="0046031B">
      <w:pPr>
        <w:pStyle w:val="Heading2"/>
        <w:ind w:firstLine="710"/>
        <w:rPr>
          <w:lang w:val="ka-GE"/>
        </w:rPr>
      </w:pPr>
      <w:r w:rsidRPr="00C23174">
        <w:rPr>
          <w:lang w:val="ka-GE"/>
        </w:rPr>
        <w:t>მუხლი 1</w:t>
      </w:r>
      <w:r w:rsidR="00895B33">
        <w:rPr>
          <w:lang w:val="ka-GE"/>
        </w:rPr>
        <w:t>2.</w:t>
      </w:r>
      <w:r w:rsidRPr="00C23174">
        <w:rPr>
          <w:lang w:val="ka-GE"/>
        </w:rPr>
        <w:t xml:space="preserve">  განგრძობითი განათლების </w:t>
      </w:r>
      <w:r w:rsidR="006E6E50">
        <w:rPr>
          <w:lang w:val="ka-GE"/>
        </w:rPr>
        <w:t>ჩანართში</w:t>
      </w:r>
      <w:r w:rsidR="006E6E50" w:rsidRPr="00C23174">
        <w:rPr>
          <w:lang w:val="ka-GE"/>
        </w:rPr>
        <w:t xml:space="preserve"> </w:t>
      </w:r>
      <w:r w:rsidRPr="00C23174">
        <w:rPr>
          <w:lang w:val="ka-GE"/>
        </w:rPr>
        <w:t>ინფორმაციის შევსება</w:t>
      </w:r>
    </w:p>
    <w:p w14:paraId="15616B89" w14:textId="25B6353D" w:rsidR="000D4126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1. </w:t>
      </w:r>
      <w:r w:rsidR="000D4126">
        <w:rPr>
          <w:rFonts w:eastAsiaTheme="minorHAnsi"/>
          <w:bCs/>
          <w:color w:val="auto"/>
          <w:lang w:val="ka-GE"/>
        </w:rPr>
        <w:t xml:space="preserve">პროფესიული მომსახურების გამწევი ბუღალტერი, </w:t>
      </w:r>
      <w:r w:rsidR="00A731A8" w:rsidRPr="0046031B">
        <w:rPr>
          <w:rFonts w:eastAsiaTheme="minorHAnsi"/>
          <w:bCs/>
          <w:color w:val="auto"/>
          <w:lang w:val="ka-GE"/>
        </w:rPr>
        <w:t>განგრძობით განათლების ჩანართში</w:t>
      </w:r>
      <w:r w:rsidR="000D4126">
        <w:rPr>
          <w:rFonts w:eastAsiaTheme="minorHAnsi"/>
          <w:bCs/>
          <w:color w:val="auto"/>
          <w:lang w:val="ka-GE"/>
        </w:rPr>
        <w:t>,</w:t>
      </w:r>
      <w:r w:rsidR="00A731A8" w:rsidRPr="0046031B">
        <w:rPr>
          <w:rFonts w:eastAsiaTheme="minorHAnsi"/>
          <w:bCs/>
          <w:color w:val="auto"/>
          <w:lang w:val="ka-GE"/>
        </w:rPr>
        <w:t xml:space="preserve"> ტვირთავს განგრძობითი განათლების დამადასტურებელ </w:t>
      </w:r>
      <w:r w:rsidR="00BA2987">
        <w:rPr>
          <w:rFonts w:eastAsiaTheme="minorHAnsi"/>
          <w:bCs/>
          <w:color w:val="auto"/>
          <w:lang w:val="ka-GE"/>
        </w:rPr>
        <w:t>ცნობას/</w:t>
      </w:r>
      <w:r w:rsidR="00A731A8" w:rsidRPr="0046031B">
        <w:rPr>
          <w:rFonts w:eastAsiaTheme="minorHAnsi"/>
          <w:bCs/>
          <w:color w:val="auto"/>
          <w:lang w:val="ka-GE"/>
        </w:rPr>
        <w:t>სერტიფიკატს</w:t>
      </w:r>
      <w:r w:rsidR="000D4126">
        <w:rPr>
          <w:rFonts w:eastAsiaTheme="minorHAnsi"/>
          <w:bCs/>
          <w:color w:val="auto"/>
          <w:lang w:val="ka-GE"/>
        </w:rPr>
        <w:t>.</w:t>
      </w:r>
    </w:p>
    <w:p w14:paraId="09E6545D" w14:textId="6161DB02" w:rsidR="00B360AA" w:rsidRDefault="000D4126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2. საბუღალტრო ფირ</w:t>
      </w:r>
      <w:r w:rsidR="00B360AA">
        <w:rPr>
          <w:rFonts w:eastAsiaTheme="minorHAnsi"/>
          <w:bCs/>
          <w:color w:val="auto"/>
          <w:lang w:val="ka-GE"/>
        </w:rPr>
        <w:t xml:space="preserve">მა, </w:t>
      </w:r>
      <w:r w:rsidR="00B360AA" w:rsidRPr="00B360AA">
        <w:rPr>
          <w:rFonts w:eastAsiaTheme="minorHAnsi"/>
          <w:bCs/>
          <w:color w:val="auto"/>
          <w:lang w:val="ka-GE"/>
        </w:rPr>
        <w:t>განგრძობით განათლების ჩანართში</w:t>
      </w:r>
      <w:r w:rsidR="00B360AA">
        <w:rPr>
          <w:rFonts w:eastAsiaTheme="minorHAnsi"/>
          <w:bCs/>
          <w:color w:val="auto"/>
          <w:lang w:val="ka-GE"/>
        </w:rPr>
        <w:t>,</w:t>
      </w:r>
      <w:r w:rsidR="00B360AA" w:rsidRPr="00B360AA">
        <w:rPr>
          <w:rFonts w:eastAsiaTheme="minorHAnsi"/>
          <w:bCs/>
          <w:color w:val="auto"/>
          <w:lang w:val="ka-GE"/>
        </w:rPr>
        <w:t xml:space="preserve"> ტვირთავს </w:t>
      </w:r>
      <w:r w:rsidR="005E2FC1">
        <w:rPr>
          <w:rFonts w:eastAsiaTheme="minorHAnsi"/>
          <w:bCs/>
          <w:color w:val="auto"/>
          <w:lang w:val="ka-GE"/>
        </w:rPr>
        <w:t xml:space="preserve">ფირმაში განგრძობითი განათლების უზრუნველყოფაზე პასუხისმგებელი პირის </w:t>
      </w:r>
      <w:r w:rsidR="00B360AA" w:rsidRPr="00B360AA">
        <w:rPr>
          <w:rFonts w:eastAsiaTheme="minorHAnsi"/>
          <w:bCs/>
          <w:color w:val="auto"/>
          <w:lang w:val="ka-GE"/>
        </w:rPr>
        <w:t xml:space="preserve">განგრძობითი განათლების დამადასტურებელ </w:t>
      </w:r>
      <w:r w:rsidR="00BA2987">
        <w:rPr>
          <w:rFonts w:eastAsiaTheme="minorHAnsi"/>
          <w:bCs/>
          <w:color w:val="auto"/>
          <w:lang w:val="ka-GE"/>
        </w:rPr>
        <w:t>ცნობას/</w:t>
      </w:r>
      <w:r w:rsidR="00B360AA" w:rsidRPr="00B360AA">
        <w:rPr>
          <w:rFonts w:eastAsiaTheme="minorHAnsi"/>
          <w:bCs/>
          <w:color w:val="auto"/>
          <w:lang w:val="ka-GE"/>
        </w:rPr>
        <w:t>სერტიფიკატს</w:t>
      </w:r>
      <w:r w:rsidR="00B360AA">
        <w:rPr>
          <w:rFonts w:eastAsiaTheme="minorHAnsi"/>
          <w:bCs/>
          <w:color w:val="auto"/>
          <w:lang w:val="ka-GE"/>
        </w:rPr>
        <w:t>.</w:t>
      </w:r>
    </w:p>
    <w:p w14:paraId="24A6B33F" w14:textId="17F6C244" w:rsidR="00A731A8" w:rsidRPr="0046031B" w:rsidRDefault="00B360AA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3. ანგარიშვალდებული პირი განგრძობითი განათლების ჩანართში, </w:t>
      </w:r>
      <w:r w:rsidR="00BA2987">
        <w:rPr>
          <w:rFonts w:eastAsiaTheme="minorHAnsi"/>
          <w:bCs/>
          <w:color w:val="auto"/>
          <w:lang w:val="ka-GE"/>
        </w:rPr>
        <w:t>ცნობის/</w:t>
      </w:r>
      <w:r>
        <w:rPr>
          <w:rFonts w:eastAsiaTheme="minorHAnsi"/>
          <w:bCs/>
          <w:color w:val="auto"/>
          <w:lang w:val="ka-GE"/>
        </w:rPr>
        <w:t xml:space="preserve">სერტიფიკატის ატვირთვისას </w:t>
      </w:r>
      <w:r w:rsidR="00A731A8" w:rsidRPr="0046031B">
        <w:rPr>
          <w:rFonts w:eastAsiaTheme="minorHAnsi"/>
          <w:bCs/>
          <w:color w:val="auto"/>
          <w:lang w:val="ka-GE"/>
        </w:rPr>
        <w:t xml:space="preserve">ავსებს შემდეგ ინფორმაციას: </w:t>
      </w:r>
    </w:p>
    <w:p w14:paraId="0B566ADC" w14:textId="2F5C6BA3" w:rsidR="00A731A8" w:rsidRPr="0046031B" w:rsidRDefault="00A731A8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ა) </w:t>
      </w:r>
      <w:r w:rsidR="00D83694">
        <w:rPr>
          <w:rFonts w:eastAsiaTheme="minorHAnsi"/>
          <w:bCs/>
          <w:color w:val="auto"/>
          <w:lang w:val="ka-GE"/>
        </w:rPr>
        <w:t xml:space="preserve">ცნობის/ </w:t>
      </w:r>
      <w:r w:rsidRPr="0046031B">
        <w:rPr>
          <w:rFonts w:eastAsiaTheme="minorHAnsi"/>
          <w:bCs/>
          <w:color w:val="auto"/>
          <w:lang w:val="ka-GE"/>
        </w:rPr>
        <w:t>სერტიფიკატის</w:t>
      </w:r>
      <w:r w:rsidR="00D83694">
        <w:rPr>
          <w:rFonts w:eastAsiaTheme="minorHAnsi"/>
          <w:bCs/>
          <w:color w:val="auto"/>
          <w:lang w:val="ka-GE"/>
        </w:rPr>
        <w:t xml:space="preserve"> </w:t>
      </w:r>
      <w:r w:rsidRPr="0046031B">
        <w:rPr>
          <w:rFonts w:eastAsiaTheme="minorHAnsi"/>
          <w:bCs/>
          <w:color w:val="auto"/>
          <w:lang w:val="ka-GE"/>
        </w:rPr>
        <w:t>გაცემის თარიღი;</w:t>
      </w:r>
    </w:p>
    <w:p w14:paraId="6268B5D0" w14:textId="30EA571E" w:rsidR="00A731A8" w:rsidRPr="0046031B" w:rsidRDefault="00A731A8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ბ) </w:t>
      </w:r>
      <w:r w:rsidR="003D58A0" w:rsidRPr="003D58A0">
        <w:rPr>
          <w:rFonts w:eastAsiaTheme="minorHAnsi"/>
          <w:bCs/>
          <w:color w:val="auto"/>
          <w:lang w:val="ka-GE"/>
        </w:rPr>
        <w:t xml:space="preserve">ფულის გათეთრებისა და ტერორიზმის დაფინანსების აღკვეთის ხელშეწყობის მიმართულებით  განგრძობითი განათლების მომსახურების </w:t>
      </w:r>
      <w:r w:rsidRPr="0046031B">
        <w:rPr>
          <w:rFonts w:eastAsiaTheme="minorHAnsi"/>
          <w:bCs/>
          <w:color w:val="auto"/>
          <w:lang w:val="ka-GE"/>
        </w:rPr>
        <w:t>მიმწოდებლის</w:t>
      </w:r>
      <w:r w:rsidR="007A4B0A" w:rsidRPr="0046031B">
        <w:rPr>
          <w:rFonts w:eastAsiaTheme="minorHAnsi"/>
          <w:bCs/>
          <w:color w:val="auto"/>
          <w:lang w:val="ka-GE"/>
        </w:rPr>
        <w:t xml:space="preserve"> ს</w:t>
      </w:r>
      <w:r w:rsidRPr="0046031B">
        <w:rPr>
          <w:rFonts w:eastAsiaTheme="minorHAnsi"/>
          <w:bCs/>
          <w:color w:val="auto"/>
          <w:lang w:val="ka-GE"/>
        </w:rPr>
        <w:t>ახელწოდება;</w:t>
      </w:r>
    </w:p>
    <w:p w14:paraId="68CFFB92" w14:textId="238F292F" w:rsidR="00A731A8" w:rsidRPr="0046031B" w:rsidRDefault="00A731A8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გ) </w:t>
      </w:r>
      <w:r w:rsidR="00D83694">
        <w:rPr>
          <w:rFonts w:eastAsiaTheme="minorHAnsi"/>
          <w:bCs/>
          <w:color w:val="auto"/>
          <w:lang w:val="ka-GE"/>
        </w:rPr>
        <w:t>ცნობის/</w:t>
      </w:r>
      <w:r w:rsidRPr="0046031B">
        <w:rPr>
          <w:rFonts w:eastAsiaTheme="minorHAnsi"/>
          <w:bCs/>
          <w:color w:val="auto"/>
          <w:lang w:val="ka-GE"/>
        </w:rPr>
        <w:t>სერტიფიკატის</w:t>
      </w:r>
      <w:r w:rsidR="00D83694">
        <w:rPr>
          <w:rFonts w:eastAsiaTheme="minorHAnsi"/>
          <w:bCs/>
          <w:color w:val="auto"/>
          <w:lang w:val="ka-GE"/>
        </w:rPr>
        <w:t xml:space="preserve"> </w:t>
      </w:r>
      <w:r w:rsidRPr="0046031B">
        <w:rPr>
          <w:rFonts w:eastAsiaTheme="minorHAnsi"/>
          <w:bCs/>
          <w:color w:val="auto"/>
          <w:lang w:val="ka-GE"/>
        </w:rPr>
        <w:t>ნომერი;</w:t>
      </w:r>
    </w:p>
    <w:p w14:paraId="06BE0A1D" w14:textId="69BBFC78" w:rsidR="0046031B" w:rsidRPr="008340EF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2. </w:t>
      </w:r>
      <w:r w:rsidR="00A337A4" w:rsidRPr="0046031B">
        <w:rPr>
          <w:rFonts w:eastAsiaTheme="minorHAnsi"/>
          <w:bCs/>
          <w:color w:val="auto"/>
          <w:lang w:val="ka-GE"/>
        </w:rPr>
        <w:t>ანგარიშვალდებული პირი ვალდებულია  აკმაყოფილებდეს განგრძობითი განათლების მიმართ მოთხოვნებს და ყოველწლიურად  ადასტურებდეს ამ მიმართულებით თავის კომპეტენციას.</w:t>
      </w:r>
    </w:p>
    <w:p w14:paraId="634EAD5F" w14:textId="77777777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53A3CA3E" w14:textId="47DC3060" w:rsidR="001C1487" w:rsidRPr="00C23174" w:rsidRDefault="001C1487" w:rsidP="0046031B">
      <w:pPr>
        <w:pStyle w:val="Heading2"/>
        <w:ind w:firstLine="710"/>
        <w:rPr>
          <w:lang w:val="ka-GE"/>
        </w:rPr>
      </w:pPr>
      <w:r w:rsidRPr="00C23174">
        <w:rPr>
          <w:lang w:val="ka-GE"/>
        </w:rPr>
        <w:lastRenderedPageBreak/>
        <w:t>მუხლი 1</w:t>
      </w:r>
      <w:r w:rsidR="00895B33">
        <w:rPr>
          <w:lang w:val="ka-GE"/>
        </w:rPr>
        <w:t>3</w:t>
      </w:r>
      <w:r w:rsidRPr="00C23174">
        <w:rPr>
          <w:lang w:val="ka-GE"/>
        </w:rPr>
        <w:t>. განგრძობითი განათლების დადასტურებასთან დაკავშირებული პროცედურები</w:t>
      </w:r>
    </w:p>
    <w:p w14:paraId="25E00035" w14:textId="437CC72C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1. </w:t>
      </w:r>
      <w:r w:rsidR="00E459F3" w:rsidRPr="0046031B">
        <w:rPr>
          <w:rFonts w:eastAsiaTheme="minorHAnsi"/>
          <w:bCs/>
          <w:color w:val="auto"/>
          <w:lang w:val="ka-GE"/>
        </w:rPr>
        <w:t xml:space="preserve">განგრძობითი განათლების დამადასტურებელი </w:t>
      </w:r>
      <w:r w:rsidR="00D83694">
        <w:rPr>
          <w:rFonts w:eastAsiaTheme="minorHAnsi"/>
          <w:bCs/>
          <w:color w:val="auto"/>
          <w:lang w:val="ka-GE"/>
        </w:rPr>
        <w:t>ცნობის/</w:t>
      </w:r>
      <w:r w:rsidR="00E459F3" w:rsidRPr="0046031B">
        <w:rPr>
          <w:rFonts w:eastAsiaTheme="minorHAnsi"/>
          <w:bCs/>
          <w:color w:val="auto"/>
          <w:lang w:val="ka-GE"/>
        </w:rPr>
        <w:t xml:space="preserve">სერტიფიკატის ატვირთვიდან </w:t>
      </w:r>
      <w:r w:rsidR="003201DE">
        <w:rPr>
          <w:rFonts w:eastAsiaTheme="minorHAnsi"/>
          <w:bCs/>
          <w:color w:val="auto"/>
          <w:lang w:val="ka-GE"/>
        </w:rPr>
        <w:t>5</w:t>
      </w:r>
      <w:r w:rsidR="00E459F3" w:rsidRPr="0046031B">
        <w:rPr>
          <w:rFonts w:eastAsiaTheme="minorHAnsi"/>
          <w:bCs/>
          <w:color w:val="auto"/>
          <w:lang w:val="ka-GE"/>
        </w:rPr>
        <w:t xml:space="preserve"> </w:t>
      </w:r>
      <w:r w:rsidR="003201DE">
        <w:rPr>
          <w:rFonts w:eastAsiaTheme="minorHAnsi"/>
          <w:bCs/>
          <w:color w:val="auto"/>
          <w:lang w:val="ka-GE"/>
        </w:rPr>
        <w:t>(ხუთი)</w:t>
      </w:r>
      <w:r w:rsidR="00E459F3" w:rsidRPr="0046031B">
        <w:rPr>
          <w:rFonts w:eastAsiaTheme="minorHAnsi"/>
          <w:bCs/>
          <w:color w:val="auto"/>
          <w:lang w:val="ka-GE"/>
        </w:rPr>
        <w:t xml:space="preserve"> სამუშაო დღის განმავლობაში სამსახური ადასტურებს განგრძობითი განათლების მიღების ფაქტს და </w:t>
      </w:r>
      <w:r w:rsidR="006C5137" w:rsidRPr="0046031B">
        <w:rPr>
          <w:rFonts w:eastAsiaTheme="minorHAnsi"/>
          <w:bCs/>
          <w:color w:val="auto"/>
          <w:lang w:val="ka-GE"/>
        </w:rPr>
        <w:t xml:space="preserve">შესაბამისად ასახავს რეესტრში. </w:t>
      </w:r>
    </w:p>
    <w:p w14:paraId="22394869" w14:textId="39149689" w:rsidR="003E0393" w:rsidRDefault="0046031B" w:rsidP="006C43A1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 xml:space="preserve">2. </w:t>
      </w:r>
      <w:r w:rsidR="003E0393" w:rsidRPr="003E0393">
        <w:rPr>
          <w:rFonts w:eastAsiaTheme="minorHAnsi"/>
          <w:bCs/>
          <w:color w:val="auto"/>
          <w:lang w:val="ka-GE"/>
        </w:rPr>
        <w:t>თუ ანგარიშვალდებული პირის მიერ რეესტრში ატვირთული განგრძობითი განათლების მიღების დამადასტურებელი სერტიფიკატი/ცნობა არ შეესაბამება</w:t>
      </w:r>
      <w:r w:rsidR="006C43A1">
        <w:rPr>
          <w:rFonts w:eastAsiaTheme="minorHAnsi"/>
          <w:bCs/>
          <w:color w:val="auto"/>
          <w:lang w:val="ka-GE"/>
        </w:rPr>
        <w:t xml:space="preserve"> „</w:t>
      </w:r>
      <w:r w:rsidR="006C43A1" w:rsidRPr="006C43A1">
        <w:rPr>
          <w:rFonts w:eastAsiaTheme="minorHAnsi"/>
          <w:bCs/>
          <w:color w:val="auto"/>
          <w:lang w:val="ka-GE"/>
        </w:rPr>
        <w:t xml:space="preserve">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</w:t>
      </w:r>
      <w:r w:rsidR="006C43A1">
        <w:rPr>
          <w:rFonts w:eastAsiaTheme="minorHAnsi"/>
          <w:bCs/>
          <w:color w:val="auto"/>
          <w:lang w:val="ka-GE"/>
        </w:rPr>
        <w:t>წესი</w:t>
      </w:r>
      <w:r w:rsidR="0057526A">
        <w:rPr>
          <w:rFonts w:eastAsiaTheme="minorHAnsi"/>
          <w:bCs/>
          <w:color w:val="auto"/>
          <w:lang w:val="ka-GE"/>
        </w:rPr>
        <w:t>ს დამტკიცების თაობაზე</w:t>
      </w:r>
      <w:r w:rsidR="006C43A1">
        <w:rPr>
          <w:rFonts w:eastAsiaTheme="minorHAnsi"/>
          <w:bCs/>
          <w:color w:val="auto"/>
          <w:lang w:val="ka-GE"/>
        </w:rPr>
        <w:t xml:space="preserve">“ </w:t>
      </w:r>
      <w:r w:rsidR="0057526A">
        <w:rPr>
          <w:rFonts w:eastAsiaTheme="minorHAnsi"/>
          <w:bCs/>
          <w:color w:val="auto"/>
          <w:lang w:val="ka-GE"/>
        </w:rPr>
        <w:t xml:space="preserve">სამსახურის უფროსის ბრძანებით </w:t>
      </w:r>
      <w:r w:rsidR="003E0393" w:rsidRPr="003E0393">
        <w:rPr>
          <w:rFonts w:eastAsiaTheme="minorHAnsi"/>
          <w:bCs/>
          <w:color w:val="auto"/>
          <w:lang w:val="ka-GE"/>
        </w:rPr>
        <w:t xml:space="preserve">გათვალისწინებულ მოთხოვნებს, სამსახური იღებს </w:t>
      </w:r>
      <w:r w:rsidR="003E0393">
        <w:rPr>
          <w:rFonts w:eastAsiaTheme="minorHAnsi"/>
          <w:bCs/>
          <w:color w:val="auto"/>
          <w:lang w:val="ka-GE"/>
        </w:rPr>
        <w:t xml:space="preserve">გადაწვეტილებას </w:t>
      </w:r>
      <w:r w:rsidR="003E0393" w:rsidRPr="003E0393">
        <w:rPr>
          <w:rFonts w:eastAsiaTheme="minorHAnsi"/>
          <w:bCs/>
          <w:color w:val="auto"/>
          <w:lang w:val="ka-GE"/>
        </w:rPr>
        <w:t>სერტიფიკატის/ცნობის მიღებაზე უარის თქმის თაობაზე დოკუმენტაციის ატვირთვიდან 5 (ხუთი) სამუშაო დღის ვადაში.</w:t>
      </w:r>
    </w:p>
    <w:p w14:paraId="44D4B091" w14:textId="7E298BEA" w:rsidR="003E0393" w:rsidRPr="0046031B" w:rsidRDefault="00A53B62" w:rsidP="00A53B62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 xml:space="preserve">3. </w:t>
      </w:r>
      <w:r w:rsidR="003E0393" w:rsidRPr="003E0393">
        <w:rPr>
          <w:rFonts w:eastAsiaTheme="minorHAnsi"/>
          <w:bCs/>
          <w:color w:val="auto"/>
          <w:lang w:val="ka-GE"/>
        </w:rPr>
        <w:t xml:space="preserve">სამსახური ანგარიშვალდებული პირის მიერ განგრძობითი განათლების მოთხოვნის შესრულების შესახებ ინფორმაციის მიწოდებიდან 5 (ხუთი) სამუშაო დღის ვადაში იღებს გადაწყვეტილებას </w:t>
      </w:r>
      <w:r w:rsidR="00B360AA">
        <w:rPr>
          <w:rFonts w:eastAsiaTheme="minorHAnsi"/>
          <w:bCs/>
          <w:color w:val="auto"/>
          <w:lang w:val="ka-GE"/>
        </w:rPr>
        <w:t xml:space="preserve">აღნიშნულის </w:t>
      </w:r>
      <w:r w:rsidR="003E0393" w:rsidRPr="003E0393">
        <w:rPr>
          <w:rFonts w:eastAsiaTheme="minorHAnsi"/>
          <w:bCs/>
          <w:color w:val="auto"/>
          <w:lang w:val="ka-GE"/>
        </w:rPr>
        <w:t>რეესტრში გასაჯაროების თაობა</w:t>
      </w:r>
      <w:r w:rsidR="007C3B18">
        <w:rPr>
          <w:rFonts w:eastAsiaTheme="minorHAnsi"/>
          <w:bCs/>
          <w:color w:val="auto"/>
          <w:lang w:val="ka-GE"/>
        </w:rPr>
        <w:t>ზ</w:t>
      </w:r>
      <w:r w:rsidR="003E0393">
        <w:rPr>
          <w:rFonts w:eastAsiaTheme="minorHAnsi"/>
          <w:bCs/>
          <w:color w:val="auto"/>
          <w:lang w:val="ka-GE"/>
        </w:rPr>
        <w:t>ე.</w:t>
      </w:r>
    </w:p>
    <w:p w14:paraId="648DCA33" w14:textId="5CCC1629" w:rsidR="001A2BA5" w:rsidRDefault="00A53B62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  <w:r>
        <w:rPr>
          <w:rFonts w:eastAsiaTheme="minorHAnsi"/>
          <w:bCs/>
          <w:color w:val="auto"/>
          <w:lang w:val="ka-GE"/>
        </w:rPr>
        <w:t>4</w:t>
      </w:r>
      <w:r w:rsidR="0046031B" w:rsidRPr="0046031B">
        <w:rPr>
          <w:rFonts w:eastAsiaTheme="minorHAnsi"/>
          <w:bCs/>
          <w:color w:val="auto"/>
          <w:lang w:val="ka-GE"/>
        </w:rPr>
        <w:t xml:space="preserve">. </w:t>
      </w:r>
      <w:r w:rsidR="00870AAB" w:rsidRPr="0046031B">
        <w:rPr>
          <w:rFonts w:eastAsiaTheme="minorHAnsi"/>
          <w:bCs/>
          <w:color w:val="auto"/>
          <w:lang w:val="ka-GE"/>
        </w:rPr>
        <w:t>თუ ანგარიშვალდებული პირის მიერ განგრძობითი განათლების ჩანართში ინფორმაცია შეცდომ</w:t>
      </w:r>
      <w:r w:rsidR="0099653E" w:rsidRPr="0046031B">
        <w:rPr>
          <w:rFonts w:eastAsiaTheme="minorHAnsi"/>
          <w:bCs/>
          <w:color w:val="auto"/>
          <w:lang w:val="ka-GE"/>
        </w:rPr>
        <w:t>ი</w:t>
      </w:r>
      <w:r w:rsidR="00870AAB" w:rsidRPr="0046031B">
        <w:rPr>
          <w:rFonts w:eastAsiaTheme="minorHAnsi"/>
          <w:bCs/>
          <w:color w:val="auto"/>
          <w:lang w:val="ka-GE"/>
        </w:rPr>
        <w:t>თაა შევსებული, ანგარიშვალდებული პირი უფლებამოსილია სამსახურს გაუგზავნოს დასაბუთებული მოთხოვნა განგრძობითი განათლების ჩანართში ცვლილების თაობაზე „ცვლილების მოთხოვნა“ ღილაკის მეშვეობით.</w:t>
      </w:r>
    </w:p>
    <w:p w14:paraId="3F5A0E07" w14:textId="77777777" w:rsidR="0046031B" w:rsidRPr="0046031B" w:rsidRDefault="0046031B" w:rsidP="0046031B">
      <w:pPr>
        <w:spacing w:after="0" w:line="240" w:lineRule="auto"/>
        <w:ind w:left="0" w:right="0" w:firstLine="709"/>
        <w:rPr>
          <w:rFonts w:eastAsiaTheme="minorHAnsi"/>
          <w:bCs/>
          <w:color w:val="auto"/>
          <w:lang w:val="ka-GE"/>
        </w:rPr>
      </w:pPr>
    </w:p>
    <w:p w14:paraId="6FAE55B0" w14:textId="65DFD365" w:rsidR="007E549F" w:rsidRPr="00C23174" w:rsidRDefault="007E549F" w:rsidP="0046031B">
      <w:pPr>
        <w:pStyle w:val="Heading2"/>
        <w:ind w:firstLine="710"/>
        <w:rPr>
          <w:lang w:val="ka-GE"/>
        </w:rPr>
      </w:pPr>
      <w:bookmarkStart w:id="8" w:name="_Hlk128945542"/>
      <w:r w:rsidRPr="00C23174">
        <w:rPr>
          <w:lang w:val="ka-GE"/>
        </w:rPr>
        <w:t>მუხლი 1</w:t>
      </w:r>
      <w:r w:rsidR="00895B33">
        <w:rPr>
          <w:lang w:val="ka-GE"/>
        </w:rPr>
        <w:t>4</w:t>
      </w:r>
      <w:r w:rsidRPr="00C23174">
        <w:rPr>
          <w:lang w:val="ka-GE"/>
        </w:rPr>
        <w:t>. პასუხისმგებლობა</w:t>
      </w:r>
    </w:p>
    <w:p w14:paraId="38931926" w14:textId="24990056" w:rsidR="007E549F" w:rsidRPr="0046031B" w:rsidRDefault="007E549F" w:rsidP="00130359">
      <w:pPr>
        <w:spacing w:after="0" w:line="240" w:lineRule="auto"/>
        <w:ind w:left="0" w:right="0" w:firstLine="720"/>
        <w:rPr>
          <w:rFonts w:eastAsiaTheme="minorHAnsi"/>
          <w:bCs/>
          <w:color w:val="auto"/>
          <w:lang w:val="ka-GE"/>
        </w:rPr>
      </w:pPr>
      <w:r w:rsidRPr="0046031B">
        <w:rPr>
          <w:rFonts w:eastAsiaTheme="minorHAnsi"/>
          <w:bCs/>
          <w:color w:val="auto"/>
          <w:lang w:val="ka-GE"/>
        </w:rPr>
        <w:t>ამ ბრძანებით დადგენილი მოთხოვნების შეუსრულებლობა გამოიწვევს კანონით გათვალისწინებულ პასუხისმგებლობას.</w:t>
      </w:r>
    </w:p>
    <w:bookmarkEnd w:id="8"/>
    <w:p w14:paraId="5EA0C045" w14:textId="77777777" w:rsidR="007E549F" w:rsidRPr="00C23174" w:rsidRDefault="007E549F" w:rsidP="00D00BE4">
      <w:pPr>
        <w:rPr>
          <w:lang w:val="ka-GE"/>
        </w:rPr>
      </w:pPr>
    </w:p>
    <w:p w14:paraId="79D09822" w14:textId="61C64488" w:rsidR="001C1487" w:rsidRPr="00C23174" w:rsidRDefault="001C1487" w:rsidP="001C1487">
      <w:pPr>
        <w:pStyle w:val="Heading1"/>
        <w:jc w:val="center"/>
        <w:rPr>
          <w:lang w:val="ka-GE"/>
        </w:rPr>
      </w:pPr>
      <w:r w:rsidRPr="00C23174">
        <w:rPr>
          <w:lang w:val="ka-GE"/>
        </w:rPr>
        <w:t>თავი V</w:t>
      </w:r>
    </w:p>
    <w:p w14:paraId="19C8B145" w14:textId="3743BDB6" w:rsidR="001C1487" w:rsidRPr="00C23174" w:rsidRDefault="001C1487" w:rsidP="00AF14F3">
      <w:pPr>
        <w:jc w:val="center"/>
        <w:rPr>
          <w:b/>
          <w:bCs/>
          <w:lang w:val="ka-GE"/>
        </w:rPr>
      </w:pPr>
      <w:r w:rsidRPr="00C23174">
        <w:rPr>
          <w:b/>
          <w:bCs/>
          <w:lang w:val="ka-GE"/>
        </w:rPr>
        <w:t>გარდამავალი და დასკვნითი დებულებანი</w:t>
      </w:r>
    </w:p>
    <w:p w14:paraId="4DBB817F" w14:textId="10C6BDA5" w:rsidR="00B05E5A" w:rsidRPr="00C23174" w:rsidRDefault="00236832" w:rsidP="0046031B">
      <w:pPr>
        <w:pStyle w:val="Heading2"/>
        <w:ind w:firstLine="710"/>
        <w:rPr>
          <w:lang w:val="ka-GE"/>
        </w:rPr>
      </w:pPr>
      <w:bookmarkStart w:id="9" w:name="_Hlk128945552"/>
      <w:r w:rsidRPr="00C23174">
        <w:rPr>
          <w:lang w:val="ka-GE"/>
        </w:rPr>
        <w:t xml:space="preserve">მუხლი </w:t>
      </w:r>
      <w:r w:rsidR="001C1487" w:rsidRPr="00C23174">
        <w:rPr>
          <w:lang w:val="ka-GE"/>
        </w:rPr>
        <w:t>1</w:t>
      </w:r>
      <w:r w:rsidR="00895B33">
        <w:rPr>
          <w:lang w:val="ka-GE"/>
        </w:rPr>
        <w:t>5</w:t>
      </w:r>
      <w:r w:rsidRPr="00C23174">
        <w:rPr>
          <w:lang w:val="ka-GE"/>
        </w:rPr>
        <w:t>. გარდამავალი დებულებები</w:t>
      </w:r>
    </w:p>
    <w:bookmarkEnd w:id="9"/>
    <w:p w14:paraId="254D3D81" w14:textId="0EE946F3" w:rsidR="00B05E5A" w:rsidRPr="00C23174" w:rsidRDefault="001A2BA5" w:rsidP="001A2BA5">
      <w:pPr>
        <w:spacing w:after="0" w:line="240" w:lineRule="auto"/>
        <w:ind w:left="0" w:right="0" w:firstLine="720"/>
        <w:rPr>
          <w:lang w:val="ka-GE"/>
        </w:rPr>
      </w:pPr>
      <w:r w:rsidRPr="001A2BA5">
        <w:rPr>
          <w:rFonts w:eastAsiaTheme="minorHAnsi"/>
          <w:bCs/>
          <w:color w:val="auto"/>
          <w:lang w:val="ka-GE"/>
        </w:rPr>
        <w:t>პირი, რომელიც</w:t>
      </w:r>
      <w:r>
        <w:rPr>
          <w:rFonts w:eastAsiaTheme="minorHAnsi"/>
          <w:bCs/>
          <w:color w:val="auto"/>
          <w:lang w:val="ka-GE"/>
        </w:rPr>
        <w:t xml:space="preserve"> ამ ბრძანების ამოქმედების </w:t>
      </w:r>
      <w:r w:rsidR="009C3CED">
        <w:rPr>
          <w:rFonts w:eastAsiaTheme="minorHAnsi"/>
          <w:bCs/>
          <w:color w:val="auto"/>
          <w:lang w:val="ka-GE"/>
        </w:rPr>
        <w:t>დროისთვის</w:t>
      </w:r>
      <w:r w:rsidR="009C3CED" w:rsidRPr="001A2BA5">
        <w:rPr>
          <w:rFonts w:eastAsiaTheme="minorHAnsi"/>
          <w:bCs/>
          <w:color w:val="auto"/>
          <w:lang w:val="ka-GE"/>
        </w:rPr>
        <w:t xml:space="preserve"> </w:t>
      </w:r>
      <w:r w:rsidRPr="001A2BA5">
        <w:rPr>
          <w:rFonts w:eastAsiaTheme="minorHAnsi"/>
          <w:bCs/>
          <w:color w:val="auto"/>
          <w:lang w:val="ka-GE"/>
        </w:rPr>
        <w:t>პროფესიული მომსახურების ფარგლებში აწარმოებს ბუღალტრულ აღრიცხვას ან/და ამზადებს ფინანსურ ანგარიშგებას, ვალდებულია არაუგვიანეს 2023 წლის 1 ივლისისა დარეგისტრირდეს შესაბამის რეესტრში.</w:t>
      </w:r>
    </w:p>
    <w:sectPr w:rsidR="00B05E5A" w:rsidRPr="00C23174" w:rsidSect="0057526A">
      <w:pgSz w:w="11906" w:h="16838"/>
      <w:pgMar w:top="540" w:right="1440" w:bottom="12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ADEE" w14:textId="77777777" w:rsidR="00611A79" w:rsidRDefault="00611A79" w:rsidP="001B7756">
      <w:pPr>
        <w:spacing w:after="0" w:line="240" w:lineRule="auto"/>
      </w:pPr>
      <w:r>
        <w:separator/>
      </w:r>
    </w:p>
  </w:endnote>
  <w:endnote w:type="continuationSeparator" w:id="0">
    <w:p w14:paraId="48010DF5" w14:textId="77777777" w:rsidR="00611A79" w:rsidRDefault="00611A79" w:rsidP="001B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9DCC" w14:textId="77777777" w:rsidR="00611A79" w:rsidRDefault="00611A79" w:rsidP="001B7756">
      <w:pPr>
        <w:spacing w:after="0" w:line="240" w:lineRule="auto"/>
      </w:pPr>
      <w:r>
        <w:separator/>
      </w:r>
    </w:p>
  </w:footnote>
  <w:footnote w:type="continuationSeparator" w:id="0">
    <w:p w14:paraId="32475492" w14:textId="77777777" w:rsidR="00611A79" w:rsidRDefault="00611A79" w:rsidP="001B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E32"/>
    <w:multiLevelType w:val="hybridMultilevel"/>
    <w:tmpl w:val="C2083382"/>
    <w:lvl w:ilvl="0" w:tplc="74404670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4F6F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4C32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4A8C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4E9EA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8ACE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E8C2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0DB9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E09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C4313"/>
    <w:multiLevelType w:val="hybridMultilevel"/>
    <w:tmpl w:val="DCB0CE60"/>
    <w:lvl w:ilvl="0" w:tplc="B93A6850">
      <w:start w:val="1"/>
      <w:numFmt w:val="decimal"/>
      <w:lvlText w:val="%1.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ADDD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2559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E645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2E71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0C9B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6D11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0190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A92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009B3"/>
    <w:multiLevelType w:val="hybridMultilevel"/>
    <w:tmpl w:val="E22C49EC"/>
    <w:lvl w:ilvl="0" w:tplc="F2344EB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822050B"/>
    <w:multiLevelType w:val="hybridMultilevel"/>
    <w:tmpl w:val="9260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2740A"/>
    <w:multiLevelType w:val="hybridMultilevel"/>
    <w:tmpl w:val="CC603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97540"/>
    <w:multiLevelType w:val="hybridMultilevel"/>
    <w:tmpl w:val="E8AE01EE"/>
    <w:lvl w:ilvl="0" w:tplc="5156A88A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847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EDF4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04B6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60D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44E2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8192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EF7A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A7EBA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D238BB"/>
    <w:multiLevelType w:val="hybridMultilevel"/>
    <w:tmpl w:val="CC6036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46CF4"/>
    <w:multiLevelType w:val="hybridMultilevel"/>
    <w:tmpl w:val="30E2C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245B5"/>
    <w:multiLevelType w:val="hybridMultilevel"/>
    <w:tmpl w:val="D35AA4A8"/>
    <w:lvl w:ilvl="0" w:tplc="434893AE">
      <w:start w:val="2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4E0D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606B5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AD04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41FD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8909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A21E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305EF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293A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5C6AE9"/>
    <w:multiLevelType w:val="hybridMultilevel"/>
    <w:tmpl w:val="6EB45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1253F"/>
    <w:multiLevelType w:val="hybridMultilevel"/>
    <w:tmpl w:val="4F1C657C"/>
    <w:lvl w:ilvl="0" w:tplc="BC2A1F50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C8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AE0B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72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4AD2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613F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2D5E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425A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E09DA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311905"/>
    <w:multiLevelType w:val="hybridMultilevel"/>
    <w:tmpl w:val="F0825F6E"/>
    <w:lvl w:ilvl="0" w:tplc="99E0A3C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C3648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48E5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0EF3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8EEC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28ABF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615A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43E9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EC34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5A2450"/>
    <w:multiLevelType w:val="hybridMultilevel"/>
    <w:tmpl w:val="91E44F76"/>
    <w:lvl w:ilvl="0" w:tplc="F36C2B70">
      <w:start w:val="1"/>
      <w:numFmt w:val="decimal"/>
      <w:lvlText w:val="%1.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C4B2C">
      <w:start w:val="1"/>
      <w:numFmt w:val="lowerLetter"/>
      <w:lvlText w:val="%2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2822E">
      <w:start w:val="1"/>
      <w:numFmt w:val="lowerRoman"/>
      <w:lvlText w:val="%3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AA892">
      <w:start w:val="1"/>
      <w:numFmt w:val="decimal"/>
      <w:lvlText w:val="%4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69D2C">
      <w:start w:val="1"/>
      <w:numFmt w:val="lowerLetter"/>
      <w:lvlText w:val="%5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49A96">
      <w:start w:val="1"/>
      <w:numFmt w:val="lowerRoman"/>
      <w:lvlText w:val="%6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264AA">
      <w:start w:val="1"/>
      <w:numFmt w:val="decimal"/>
      <w:lvlText w:val="%7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CB68C">
      <w:start w:val="1"/>
      <w:numFmt w:val="lowerLetter"/>
      <w:lvlText w:val="%8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2E826">
      <w:start w:val="1"/>
      <w:numFmt w:val="lowerRoman"/>
      <w:lvlText w:val="%9"/>
      <w:lvlJc w:val="left"/>
      <w:pPr>
        <w:ind w:left="68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F463D6"/>
    <w:multiLevelType w:val="hybridMultilevel"/>
    <w:tmpl w:val="A0AA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C5C"/>
    <w:multiLevelType w:val="hybridMultilevel"/>
    <w:tmpl w:val="4B6AAA44"/>
    <w:lvl w:ilvl="0" w:tplc="93664106">
      <w:start w:val="3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69F1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A55C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63C9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AF87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C48B0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6571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ECD7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83EB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B75B5"/>
    <w:multiLevelType w:val="hybridMultilevel"/>
    <w:tmpl w:val="C094854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ACD68">
      <w:start w:val="1"/>
      <w:numFmt w:val="lowerLetter"/>
      <w:lvlText w:val="%2"/>
      <w:lvlJc w:val="left"/>
      <w:pPr>
        <w:ind w:left="10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C1150">
      <w:start w:val="1"/>
      <w:numFmt w:val="lowerRoman"/>
      <w:lvlText w:val="%3"/>
      <w:lvlJc w:val="left"/>
      <w:pPr>
        <w:ind w:left="17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252D4">
      <w:start w:val="1"/>
      <w:numFmt w:val="decimal"/>
      <w:lvlText w:val="%4"/>
      <w:lvlJc w:val="left"/>
      <w:pPr>
        <w:ind w:left="25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D288">
      <w:start w:val="1"/>
      <w:numFmt w:val="lowerLetter"/>
      <w:lvlText w:val="%5"/>
      <w:lvlJc w:val="left"/>
      <w:pPr>
        <w:ind w:left="32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2CBE4">
      <w:start w:val="1"/>
      <w:numFmt w:val="lowerRoman"/>
      <w:lvlText w:val="%6"/>
      <w:lvlJc w:val="left"/>
      <w:pPr>
        <w:ind w:left="39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5AA7A6">
      <w:start w:val="1"/>
      <w:numFmt w:val="decimal"/>
      <w:lvlText w:val="%7"/>
      <w:lvlJc w:val="left"/>
      <w:pPr>
        <w:ind w:left="46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47FF6">
      <w:start w:val="1"/>
      <w:numFmt w:val="lowerLetter"/>
      <w:lvlText w:val="%8"/>
      <w:lvlJc w:val="left"/>
      <w:pPr>
        <w:ind w:left="53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29040">
      <w:start w:val="1"/>
      <w:numFmt w:val="lowerRoman"/>
      <w:lvlText w:val="%9"/>
      <w:lvlJc w:val="left"/>
      <w:pPr>
        <w:ind w:left="61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C835E6"/>
    <w:multiLevelType w:val="hybridMultilevel"/>
    <w:tmpl w:val="F07A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D1EBA"/>
    <w:multiLevelType w:val="hybridMultilevel"/>
    <w:tmpl w:val="0E8EBAF8"/>
    <w:lvl w:ilvl="0" w:tplc="1976296A">
      <w:start w:val="2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D196F"/>
    <w:multiLevelType w:val="hybridMultilevel"/>
    <w:tmpl w:val="C4CC378A"/>
    <w:lvl w:ilvl="0" w:tplc="053E722E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E4B2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651A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C65C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6035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DE24C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A2E3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0DB7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061F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F6553"/>
    <w:multiLevelType w:val="hybridMultilevel"/>
    <w:tmpl w:val="DDB061A2"/>
    <w:lvl w:ilvl="0" w:tplc="23304F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8CFE6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6CB1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A6BB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05A4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0FA80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AFE6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A1FC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87F9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9F7386"/>
    <w:multiLevelType w:val="hybridMultilevel"/>
    <w:tmpl w:val="4F409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A77A58"/>
    <w:multiLevelType w:val="hybridMultilevel"/>
    <w:tmpl w:val="E0A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A281D"/>
    <w:multiLevelType w:val="hybridMultilevel"/>
    <w:tmpl w:val="9646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10494"/>
    <w:multiLevelType w:val="hybridMultilevel"/>
    <w:tmpl w:val="AD18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7583">
    <w:abstractNumId w:val="12"/>
  </w:num>
  <w:num w:numId="2" w16cid:durableId="671645555">
    <w:abstractNumId w:val="15"/>
  </w:num>
  <w:num w:numId="3" w16cid:durableId="2107462036">
    <w:abstractNumId w:val="8"/>
  </w:num>
  <w:num w:numId="4" w16cid:durableId="1017004873">
    <w:abstractNumId w:val="11"/>
  </w:num>
  <w:num w:numId="5" w16cid:durableId="698436355">
    <w:abstractNumId w:val="14"/>
  </w:num>
  <w:num w:numId="6" w16cid:durableId="1479179212">
    <w:abstractNumId w:val="18"/>
  </w:num>
  <w:num w:numId="7" w16cid:durableId="448476403">
    <w:abstractNumId w:val="1"/>
  </w:num>
  <w:num w:numId="8" w16cid:durableId="515844545">
    <w:abstractNumId w:val="0"/>
  </w:num>
  <w:num w:numId="9" w16cid:durableId="2124953948">
    <w:abstractNumId w:val="19"/>
  </w:num>
  <w:num w:numId="10" w16cid:durableId="1162700283">
    <w:abstractNumId w:val="10"/>
  </w:num>
  <w:num w:numId="11" w16cid:durableId="684288558">
    <w:abstractNumId w:val="5"/>
  </w:num>
  <w:num w:numId="12" w16cid:durableId="411321696">
    <w:abstractNumId w:val="16"/>
  </w:num>
  <w:num w:numId="13" w16cid:durableId="1388259877">
    <w:abstractNumId w:val="23"/>
  </w:num>
  <w:num w:numId="14" w16cid:durableId="83503531">
    <w:abstractNumId w:val="22"/>
  </w:num>
  <w:num w:numId="15" w16cid:durableId="2093043995">
    <w:abstractNumId w:val="9"/>
  </w:num>
  <w:num w:numId="16" w16cid:durableId="1984773831">
    <w:abstractNumId w:val="3"/>
  </w:num>
  <w:num w:numId="17" w16cid:durableId="435684534">
    <w:abstractNumId w:val="20"/>
  </w:num>
  <w:num w:numId="18" w16cid:durableId="710494325">
    <w:abstractNumId w:val="7"/>
  </w:num>
  <w:num w:numId="19" w16cid:durableId="1123158417">
    <w:abstractNumId w:val="13"/>
  </w:num>
  <w:num w:numId="20" w16cid:durableId="1554195569">
    <w:abstractNumId w:val="4"/>
  </w:num>
  <w:num w:numId="21" w16cid:durableId="318734283">
    <w:abstractNumId w:val="6"/>
  </w:num>
  <w:num w:numId="22" w16cid:durableId="733545850">
    <w:abstractNumId w:val="21"/>
  </w:num>
  <w:num w:numId="23" w16cid:durableId="2087802938">
    <w:abstractNumId w:val="2"/>
  </w:num>
  <w:num w:numId="24" w16cid:durableId="1032346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MDQzM7M0MbYwtjBX0lEKTi0uzszPAykwNK8FAGw4t6AtAAAA"/>
  </w:docVars>
  <w:rsids>
    <w:rsidRoot w:val="00B05E5A"/>
    <w:rsid w:val="00007862"/>
    <w:rsid w:val="00010024"/>
    <w:rsid w:val="0001264D"/>
    <w:rsid w:val="00012A25"/>
    <w:rsid w:val="00022390"/>
    <w:rsid w:val="00023E31"/>
    <w:rsid w:val="00026D1F"/>
    <w:rsid w:val="00033CD0"/>
    <w:rsid w:val="00034B5F"/>
    <w:rsid w:val="00036F1F"/>
    <w:rsid w:val="00040EAD"/>
    <w:rsid w:val="00042724"/>
    <w:rsid w:val="000905A6"/>
    <w:rsid w:val="000918A9"/>
    <w:rsid w:val="000A4ED7"/>
    <w:rsid w:val="000B0506"/>
    <w:rsid w:val="000C04E5"/>
    <w:rsid w:val="000C7FD0"/>
    <w:rsid w:val="000D4126"/>
    <w:rsid w:val="000D6D20"/>
    <w:rsid w:val="000E28E5"/>
    <w:rsid w:val="000F00B1"/>
    <w:rsid w:val="000F69D4"/>
    <w:rsid w:val="001002E3"/>
    <w:rsid w:val="00102F34"/>
    <w:rsid w:val="00106713"/>
    <w:rsid w:val="00106FB1"/>
    <w:rsid w:val="00112323"/>
    <w:rsid w:val="00116D09"/>
    <w:rsid w:val="00124C6C"/>
    <w:rsid w:val="001258E3"/>
    <w:rsid w:val="00130359"/>
    <w:rsid w:val="00141B5F"/>
    <w:rsid w:val="00154182"/>
    <w:rsid w:val="001562F7"/>
    <w:rsid w:val="00160F26"/>
    <w:rsid w:val="00170F20"/>
    <w:rsid w:val="00175D17"/>
    <w:rsid w:val="00190D51"/>
    <w:rsid w:val="00192D4B"/>
    <w:rsid w:val="00197AD3"/>
    <w:rsid w:val="001A2BA5"/>
    <w:rsid w:val="001B1070"/>
    <w:rsid w:val="001B7756"/>
    <w:rsid w:val="001C1487"/>
    <w:rsid w:val="001D503B"/>
    <w:rsid w:val="001E3BB0"/>
    <w:rsid w:val="001E6120"/>
    <w:rsid w:val="00202503"/>
    <w:rsid w:val="00210435"/>
    <w:rsid w:val="00210A14"/>
    <w:rsid w:val="002247D1"/>
    <w:rsid w:val="0023430B"/>
    <w:rsid w:val="00236832"/>
    <w:rsid w:val="002425BA"/>
    <w:rsid w:val="00242E87"/>
    <w:rsid w:val="00245D6B"/>
    <w:rsid w:val="00246AB6"/>
    <w:rsid w:val="00263E30"/>
    <w:rsid w:val="00264518"/>
    <w:rsid w:val="00270E0F"/>
    <w:rsid w:val="00274384"/>
    <w:rsid w:val="00277707"/>
    <w:rsid w:val="002B131A"/>
    <w:rsid w:val="002B29FD"/>
    <w:rsid w:val="002C06E2"/>
    <w:rsid w:val="002C6615"/>
    <w:rsid w:val="002E7BA1"/>
    <w:rsid w:val="003058A4"/>
    <w:rsid w:val="00312F69"/>
    <w:rsid w:val="003201DE"/>
    <w:rsid w:val="003204A7"/>
    <w:rsid w:val="00333C8D"/>
    <w:rsid w:val="003376D4"/>
    <w:rsid w:val="003377CC"/>
    <w:rsid w:val="0034799E"/>
    <w:rsid w:val="003541E7"/>
    <w:rsid w:val="00354490"/>
    <w:rsid w:val="00360F04"/>
    <w:rsid w:val="0037566F"/>
    <w:rsid w:val="00375EFA"/>
    <w:rsid w:val="00385956"/>
    <w:rsid w:val="003861D1"/>
    <w:rsid w:val="003A0A30"/>
    <w:rsid w:val="003A5E1C"/>
    <w:rsid w:val="003A67AA"/>
    <w:rsid w:val="003C7899"/>
    <w:rsid w:val="003D58A0"/>
    <w:rsid w:val="003E0393"/>
    <w:rsid w:val="003E758C"/>
    <w:rsid w:val="003F0E1C"/>
    <w:rsid w:val="003F45D3"/>
    <w:rsid w:val="003F5DC3"/>
    <w:rsid w:val="004009AB"/>
    <w:rsid w:val="004043C3"/>
    <w:rsid w:val="00411604"/>
    <w:rsid w:val="00413786"/>
    <w:rsid w:val="00413CE5"/>
    <w:rsid w:val="00424DFD"/>
    <w:rsid w:val="00430766"/>
    <w:rsid w:val="00430C0D"/>
    <w:rsid w:val="00433363"/>
    <w:rsid w:val="00435158"/>
    <w:rsid w:val="00435E5A"/>
    <w:rsid w:val="00441CAA"/>
    <w:rsid w:val="00443C13"/>
    <w:rsid w:val="00446494"/>
    <w:rsid w:val="00452749"/>
    <w:rsid w:val="0046031B"/>
    <w:rsid w:val="0047399D"/>
    <w:rsid w:val="00477AF3"/>
    <w:rsid w:val="00483173"/>
    <w:rsid w:val="00494804"/>
    <w:rsid w:val="004B33E2"/>
    <w:rsid w:val="004B44E7"/>
    <w:rsid w:val="004B7A22"/>
    <w:rsid w:val="004C6E5F"/>
    <w:rsid w:val="004E1CAB"/>
    <w:rsid w:val="004F3DF4"/>
    <w:rsid w:val="005000AD"/>
    <w:rsid w:val="00501719"/>
    <w:rsid w:val="00524039"/>
    <w:rsid w:val="005423DB"/>
    <w:rsid w:val="0054244A"/>
    <w:rsid w:val="0054695D"/>
    <w:rsid w:val="005506B4"/>
    <w:rsid w:val="00564A3A"/>
    <w:rsid w:val="0057267A"/>
    <w:rsid w:val="0057526A"/>
    <w:rsid w:val="005858A1"/>
    <w:rsid w:val="00586AA1"/>
    <w:rsid w:val="005A2CEC"/>
    <w:rsid w:val="005A6F3F"/>
    <w:rsid w:val="005B1062"/>
    <w:rsid w:val="005B5303"/>
    <w:rsid w:val="005C07A2"/>
    <w:rsid w:val="005C4726"/>
    <w:rsid w:val="005D1DF0"/>
    <w:rsid w:val="005E000B"/>
    <w:rsid w:val="005E2AFB"/>
    <w:rsid w:val="005E2FC1"/>
    <w:rsid w:val="005E606F"/>
    <w:rsid w:val="005E7927"/>
    <w:rsid w:val="005F07E5"/>
    <w:rsid w:val="005F2BA2"/>
    <w:rsid w:val="005F4607"/>
    <w:rsid w:val="005F6E22"/>
    <w:rsid w:val="00610BAE"/>
    <w:rsid w:val="00611A79"/>
    <w:rsid w:val="0062110F"/>
    <w:rsid w:val="00622EF6"/>
    <w:rsid w:val="006257A2"/>
    <w:rsid w:val="00627D66"/>
    <w:rsid w:val="00634D4E"/>
    <w:rsid w:val="00637742"/>
    <w:rsid w:val="006473EF"/>
    <w:rsid w:val="00662C1E"/>
    <w:rsid w:val="00664A25"/>
    <w:rsid w:val="00667B21"/>
    <w:rsid w:val="00676C10"/>
    <w:rsid w:val="0068437E"/>
    <w:rsid w:val="006847EC"/>
    <w:rsid w:val="00690B8B"/>
    <w:rsid w:val="006B2C94"/>
    <w:rsid w:val="006C3FFE"/>
    <w:rsid w:val="006C43A1"/>
    <w:rsid w:val="006C4786"/>
    <w:rsid w:val="006C5137"/>
    <w:rsid w:val="006C52B3"/>
    <w:rsid w:val="006C5516"/>
    <w:rsid w:val="006C7FA7"/>
    <w:rsid w:val="006D1153"/>
    <w:rsid w:val="006D39ED"/>
    <w:rsid w:val="006D3C3C"/>
    <w:rsid w:val="006E0494"/>
    <w:rsid w:val="006E5F72"/>
    <w:rsid w:val="006E6E50"/>
    <w:rsid w:val="006F4002"/>
    <w:rsid w:val="006F4831"/>
    <w:rsid w:val="0070167F"/>
    <w:rsid w:val="00703B2D"/>
    <w:rsid w:val="00712508"/>
    <w:rsid w:val="00712961"/>
    <w:rsid w:val="00713153"/>
    <w:rsid w:val="007214BA"/>
    <w:rsid w:val="00727398"/>
    <w:rsid w:val="00735BA7"/>
    <w:rsid w:val="00755D50"/>
    <w:rsid w:val="00762E1E"/>
    <w:rsid w:val="007703AC"/>
    <w:rsid w:val="007730CE"/>
    <w:rsid w:val="0077362A"/>
    <w:rsid w:val="0078259F"/>
    <w:rsid w:val="00787647"/>
    <w:rsid w:val="007956CB"/>
    <w:rsid w:val="00795863"/>
    <w:rsid w:val="007A0912"/>
    <w:rsid w:val="007A4546"/>
    <w:rsid w:val="007A4B0A"/>
    <w:rsid w:val="007A5655"/>
    <w:rsid w:val="007C3B18"/>
    <w:rsid w:val="007D709C"/>
    <w:rsid w:val="007E0EE7"/>
    <w:rsid w:val="007E4155"/>
    <w:rsid w:val="007E549F"/>
    <w:rsid w:val="007F0D10"/>
    <w:rsid w:val="007F6C34"/>
    <w:rsid w:val="00802BFA"/>
    <w:rsid w:val="00817F37"/>
    <w:rsid w:val="00821690"/>
    <w:rsid w:val="008274FC"/>
    <w:rsid w:val="00833818"/>
    <w:rsid w:val="008340EF"/>
    <w:rsid w:val="00842D2B"/>
    <w:rsid w:val="00846A3D"/>
    <w:rsid w:val="00853970"/>
    <w:rsid w:val="00854306"/>
    <w:rsid w:val="008708FC"/>
    <w:rsid w:val="00870AAB"/>
    <w:rsid w:val="00877B60"/>
    <w:rsid w:val="00893E45"/>
    <w:rsid w:val="00895B33"/>
    <w:rsid w:val="008A431D"/>
    <w:rsid w:val="008A764E"/>
    <w:rsid w:val="008B047A"/>
    <w:rsid w:val="008B11BA"/>
    <w:rsid w:val="008B1452"/>
    <w:rsid w:val="008B4832"/>
    <w:rsid w:val="008C72AC"/>
    <w:rsid w:val="008D7CFF"/>
    <w:rsid w:val="008D7E4C"/>
    <w:rsid w:val="008E0A90"/>
    <w:rsid w:val="0091434F"/>
    <w:rsid w:val="00914BB8"/>
    <w:rsid w:val="00923C0F"/>
    <w:rsid w:val="0092703E"/>
    <w:rsid w:val="009310C2"/>
    <w:rsid w:val="00937126"/>
    <w:rsid w:val="00937B08"/>
    <w:rsid w:val="0094172D"/>
    <w:rsid w:val="0094402E"/>
    <w:rsid w:val="00947BDE"/>
    <w:rsid w:val="00951DB2"/>
    <w:rsid w:val="00953E15"/>
    <w:rsid w:val="009560DC"/>
    <w:rsid w:val="00960984"/>
    <w:rsid w:val="00963734"/>
    <w:rsid w:val="009705D4"/>
    <w:rsid w:val="00971C58"/>
    <w:rsid w:val="00973ECC"/>
    <w:rsid w:val="00994B22"/>
    <w:rsid w:val="0099653E"/>
    <w:rsid w:val="009A4127"/>
    <w:rsid w:val="009A7379"/>
    <w:rsid w:val="009C3876"/>
    <w:rsid w:val="009C3CED"/>
    <w:rsid w:val="009C4E75"/>
    <w:rsid w:val="009C501E"/>
    <w:rsid w:val="009C6E11"/>
    <w:rsid w:val="009D43EC"/>
    <w:rsid w:val="009D75BD"/>
    <w:rsid w:val="009F4BEF"/>
    <w:rsid w:val="00A01E05"/>
    <w:rsid w:val="00A11868"/>
    <w:rsid w:val="00A17117"/>
    <w:rsid w:val="00A20F1C"/>
    <w:rsid w:val="00A234FB"/>
    <w:rsid w:val="00A3001E"/>
    <w:rsid w:val="00A32CAD"/>
    <w:rsid w:val="00A337A4"/>
    <w:rsid w:val="00A44663"/>
    <w:rsid w:val="00A46671"/>
    <w:rsid w:val="00A474C8"/>
    <w:rsid w:val="00A53B62"/>
    <w:rsid w:val="00A604CD"/>
    <w:rsid w:val="00A61AB0"/>
    <w:rsid w:val="00A731A8"/>
    <w:rsid w:val="00A74485"/>
    <w:rsid w:val="00A76B70"/>
    <w:rsid w:val="00A825FF"/>
    <w:rsid w:val="00A91697"/>
    <w:rsid w:val="00A95D3C"/>
    <w:rsid w:val="00A95F9E"/>
    <w:rsid w:val="00A9626B"/>
    <w:rsid w:val="00AB7D4E"/>
    <w:rsid w:val="00AC3622"/>
    <w:rsid w:val="00AC70C3"/>
    <w:rsid w:val="00AE6214"/>
    <w:rsid w:val="00AF14F3"/>
    <w:rsid w:val="00AF32E2"/>
    <w:rsid w:val="00B04EC0"/>
    <w:rsid w:val="00B05E5A"/>
    <w:rsid w:val="00B1494E"/>
    <w:rsid w:val="00B360AA"/>
    <w:rsid w:val="00B542CB"/>
    <w:rsid w:val="00B5511D"/>
    <w:rsid w:val="00B5717D"/>
    <w:rsid w:val="00B62719"/>
    <w:rsid w:val="00B62CA5"/>
    <w:rsid w:val="00B711BD"/>
    <w:rsid w:val="00B75BC7"/>
    <w:rsid w:val="00B802E8"/>
    <w:rsid w:val="00B8096B"/>
    <w:rsid w:val="00B82AF4"/>
    <w:rsid w:val="00B85F18"/>
    <w:rsid w:val="00B91DB9"/>
    <w:rsid w:val="00B944A7"/>
    <w:rsid w:val="00B94A1D"/>
    <w:rsid w:val="00B9508A"/>
    <w:rsid w:val="00B96348"/>
    <w:rsid w:val="00BA2987"/>
    <w:rsid w:val="00BA71FD"/>
    <w:rsid w:val="00BB4948"/>
    <w:rsid w:val="00BC0C3C"/>
    <w:rsid w:val="00BD3A48"/>
    <w:rsid w:val="00BE2CCF"/>
    <w:rsid w:val="00BE3BD3"/>
    <w:rsid w:val="00BF0AF7"/>
    <w:rsid w:val="00BF29EE"/>
    <w:rsid w:val="00C00EFB"/>
    <w:rsid w:val="00C0353F"/>
    <w:rsid w:val="00C1345E"/>
    <w:rsid w:val="00C15BCA"/>
    <w:rsid w:val="00C20A43"/>
    <w:rsid w:val="00C23174"/>
    <w:rsid w:val="00C315F5"/>
    <w:rsid w:val="00C321B6"/>
    <w:rsid w:val="00C43FE3"/>
    <w:rsid w:val="00C56BF4"/>
    <w:rsid w:val="00CA7C80"/>
    <w:rsid w:val="00CB67FE"/>
    <w:rsid w:val="00CB6FE7"/>
    <w:rsid w:val="00CC03AD"/>
    <w:rsid w:val="00CC11DC"/>
    <w:rsid w:val="00CC5816"/>
    <w:rsid w:val="00CD05CB"/>
    <w:rsid w:val="00CD343C"/>
    <w:rsid w:val="00CD5D05"/>
    <w:rsid w:val="00CE2F87"/>
    <w:rsid w:val="00CE5106"/>
    <w:rsid w:val="00CF443F"/>
    <w:rsid w:val="00CF5B7D"/>
    <w:rsid w:val="00D00BE4"/>
    <w:rsid w:val="00D05BAD"/>
    <w:rsid w:val="00D06A0C"/>
    <w:rsid w:val="00D11E71"/>
    <w:rsid w:val="00D2463E"/>
    <w:rsid w:val="00D31C19"/>
    <w:rsid w:val="00D4636A"/>
    <w:rsid w:val="00D52CEE"/>
    <w:rsid w:val="00D5381D"/>
    <w:rsid w:val="00D55066"/>
    <w:rsid w:val="00D61849"/>
    <w:rsid w:val="00D62F78"/>
    <w:rsid w:val="00D74FF4"/>
    <w:rsid w:val="00D80138"/>
    <w:rsid w:val="00D817A5"/>
    <w:rsid w:val="00D81F16"/>
    <w:rsid w:val="00D83694"/>
    <w:rsid w:val="00D847C4"/>
    <w:rsid w:val="00D8494B"/>
    <w:rsid w:val="00D84BFF"/>
    <w:rsid w:val="00D85A83"/>
    <w:rsid w:val="00D8728E"/>
    <w:rsid w:val="00D951F9"/>
    <w:rsid w:val="00D96D65"/>
    <w:rsid w:val="00D97ADB"/>
    <w:rsid w:val="00DA5EC7"/>
    <w:rsid w:val="00DB483A"/>
    <w:rsid w:val="00DC2341"/>
    <w:rsid w:val="00DD1046"/>
    <w:rsid w:val="00DD2521"/>
    <w:rsid w:val="00DE226B"/>
    <w:rsid w:val="00DF2A81"/>
    <w:rsid w:val="00DF490C"/>
    <w:rsid w:val="00E0146A"/>
    <w:rsid w:val="00E032C7"/>
    <w:rsid w:val="00E17424"/>
    <w:rsid w:val="00E229D1"/>
    <w:rsid w:val="00E260D6"/>
    <w:rsid w:val="00E319CB"/>
    <w:rsid w:val="00E33C1B"/>
    <w:rsid w:val="00E40724"/>
    <w:rsid w:val="00E44783"/>
    <w:rsid w:val="00E44C73"/>
    <w:rsid w:val="00E459F3"/>
    <w:rsid w:val="00E61706"/>
    <w:rsid w:val="00E63E8F"/>
    <w:rsid w:val="00E7182F"/>
    <w:rsid w:val="00E8629A"/>
    <w:rsid w:val="00E9672C"/>
    <w:rsid w:val="00E9745C"/>
    <w:rsid w:val="00EA0EA6"/>
    <w:rsid w:val="00EB2E75"/>
    <w:rsid w:val="00ED469D"/>
    <w:rsid w:val="00EF7C02"/>
    <w:rsid w:val="00F064B4"/>
    <w:rsid w:val="00F178FA"/>
    <w:rsid w:val="00F266AD"/>
    <w:rsid w:val="00F2751A"/>
    <w:rsid w:val="00F426EB"/>
    <w:rsid w:val="00F54C86"/>
    <w:rsid w:val="00F56E6E"/>
    <w:rsid w:val="00F5735F"/>
    <w:rsid w:val="00F61512"/>
    <w:rsid w:val="00F7314A"/>
    <w:rsid w:val="00F829A5"/>
    <w:rsid w:val="00F85D29"/>
    <w:rsid w:val="00F869E3"/>
    <w:rsid w:val="00F871F5"/>
    <w:rsid w:val="00F92473"/>
    <w:rsid w:val="00F936B3"/>
    <w:rsid w:val="00FA2BB6"/>
    <w:rsid w:val="00FA2F1A"/>
    <w:rsid w:val="00FB276D"/>
    <w:rsid w:val="00FC7355"/>
    <w:rsid w:val="00FD20CB"/>
    <w:rsid w:val="00FD3206"/>
    <w:rsid w:val="00FD35B9"/>
    <w:rsid w:val="00FD4E7E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2945"/>
  <w15:docId w15:val="{E8A64699-1A7A-425C-89E7-93546E01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7" w:line="258" w:lineRule="auto"/>
      <w:ind w:left="10" w:right="1" w:hanging="10"/>
      <w:jc w:val="both"/>
    </w:pPr>
    <w:rPr>
      <w:rFonts w:ascii="Sylfaen" w:eastAsia="Sylfaen" w:hAnsi="Sylfaen" w:cs="Sylfae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27398"/>
    <w:pPr>
      <w:keepNext/>
      <w:keepLines/>
      <w:spacing w:after="176" w:line="258" w:lineRule="auto"/>
      <w:ind w:left="10" w:right="3" w:hanging="10"/>
      <w:outlineLvl w:val="0"/>
    </w:pPr>
    <w:rPr>
      <w:rFonts w:ascii="Sylfaen" w:eastAsia="Sylfaen" w:hAnsi="Sylfaen" w:cs="Sylfae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39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7398"/>
    <w:rPr>
      <w:rFonts w:ascii="Sylfaen" w:eastAsia="Sylfaen" w:hAnsi="Sylfaen" w:cs="Sylfae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20"/>
    <w:rPr>
      <w:rFonts w:ascii="Segoe UI" w:eastAsia="Sylfae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BB0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BB0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77B60"/>
    <w:pPr>
      <w:spacing w:after="0" w:line="240" w:lineRule="auto"/>
    </w:pPr>
    <w:rPr>
      <w:rFonts w:ascii="Sylfaen" w:eastAsia="Sylfaen" w:hAnsi="Sylfaen" w:cs="Sylfaen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F16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1F16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843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7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756"/>
    <w:rPr>
      <w:rFonts w:ascii="Sylfaen" w:eastAsia="Sylfaen" w:hAnsi="Sylfaen" w:cs="Sylfae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75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27398"/>
    <w:rPr>
      <w:rFonts w:ascii="Sylfaen" w:eastAsiaTheme="majorEastAsia" w:hAnsi="Sylfae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7D70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09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5D1DF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8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373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6A14-8AB5-4B8D-AF55-47CB9223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2023-03-17T13:52:00Z</dcterms:created>
  <dcterms:modified xsi:type="dcterms:W3CDTF">2023-03-17T14:41:00Z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d5b25a4a7e0c67ebd12a0ef882ff914b2e7a0727cd2928937e772ab0e9c43adb</vt:lpwstr>
  </property>
</Properties>
</file>