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935CC5" w14:textId="1538B12E" w:rsidR="00294FE6" w:rsidRPr="007A0554" w:rsidRDefault="00294FE6" w:rsidP="00294FE6">
      <w:pPr>
        <w:jc w:val="right"/>
        <w:rPr>
          <w:rFonts w:ascii="Sylfaen" w:hAnsi="Sylfaen" w:cs="Sylfaen"/>
          <w:lang w:val="ka-GE"/>
        </w:rPr>
      </w:pPr>
      <w:r w:rsidRPr="007A0554">
        <w:rPr>
          <w:rFonts w:ascii="Sylfaen" w:hAnsi="Sylfaen" w:cs="Sylfaen"/>
          <w:lang w:val="ka-GE"/>
        </w:rPr>
        <w:t>პროექტი</w:t>
      </w:r>
    </w:p>
    <w:p w14:paraId="225AB83A" w14:textId="77777777" w:rsidR="00294FE6" w:rsidRPr="007A0554" w:rsidRDefault="00294FE6" w:rsidP="00294FE6">
      <w:pPr>
        <w:jc w:val="right"/>
        <w:rPr>
          <w:rFonts w:ascii="Sylfaen" w:hAnsi="Sylfaen" w:cs="Sylfaen"/>
          <w:lang w:val="ka-GE"/>
        </w:rPr>
      </w:pPr>
    </w:p>
    <w:p w14:paraId="0D5A4790" w14:textId="77777777" w:rsidR="00294FE6" w:rsidRPr="007A0554" w:rsidRDefault="00294FE6" w:rsidP="00294FE6">
      <w:pPr>
        <w:jc w:val="center"/>
        <w:rPr>
          <w:lang w:val="ka-GE"/>
        </w:rPr>
      </w:pPr>
      <w:r w:rsidRPr="007A0554">
        <w:rPr>
          <w:rFonts w:ascii="Sylfaen" w:hAnsi="Sylfaen" w:cs="Sylfaen"/>
          <w:lang w:val="ka-GE"/>
        </w:rPr>
        <w:t>ბუღალტრული</w:t>
      </w:r>
      <w:r w:rsidRPr="007A0554">
        <w:rPr>
          <w:lang w:val="ka-GE"/>
        </w:rPr>
        <w:t xml:space="preserve"> </w:t>
      </w:r>
      <w:r w:rsidRPr="007A0554">
        <w:rPr>
          <w:rFonts w:ascii="Sylfaen" w:hAnsi="Sylfaen" w:cs="Sylfaen"/>
          <w:lang w:val="ka-GE"/>
        </w:rPr>
        <w:t>აღრიცხვის</w:t>
      </w:r>
      <w:r w:rsidRPr="007A0554">
        <w:rPr>
          <w:lang w:val="ka-GE"/>
        </w:rPr>
        <w:t xml:space="preserve">, </w:t>
      </w:r>
      <w:r w:rsidRPr="007A0554">
        <w:rPr>
          <w:rFonts w:ascii="Sylfaen" w:hAnsi="Sylfaen" w:cs="Sylfaen"/>
          <w:lang w:val="ka-GE"/>
        </w:rPr>
        <w:t>ანგარიშგებისა</w:t>
      </w:r>
      <w:r w:rsidRPr="007A0554">
        <w:rPr>
          <w:lang w:val="ka-GE"/>
        </w:rPr>
        <w:t xml:space="preserve"> </w:t>
      </w:r>
      <w:r w:rsidRPr="007A0554">
        <w:rPr>
          <w:rFonts w:ascii="Sylfaen" w:hAnsi="Sylfaen" w:cs="Sylfaen"/>
          <w:lang w:val="ka-GE"/>
        </w:rPr>
        <w:t>და</w:t>
      </w:r>
      <w:r w:rsidRPr="007A0554">
        <w:rPr>
          <w:lang w:val="ka-GE"/>
        </w:rPr>
        <w:t xml:space="preserve"> </w:t>
      </w:r>
      <w:r w:rsidRPr="007A0554">
        <w:rPr>
          <w:rFonts w:ascii="Sylfaen" w:hAnsi="Sylfaen" w:cs="Sylfaen"/>
          <w:lang w:val="ka-GE"/>
        </w:rPr>
        <w:t>აუდიტის</w:t>
      </w:r>
      <w:r w:rsidRPr="007A0554">
        <w:rPr>
          <w:lang w:val="ka-GE"/>
        </w:rPr>
        <w:t xml:space="preserve"> </w:t>
      </w:r>
      <w:r w:rsidRPr="007A0554">
        <w:rPr>
          <w:rFonts w:ascii="Sylfaen" w:hAnsi="Sylfaen" w:cs="Sylfaen"/>
          <w:lang w:val="ka-GE"/>
        </w:rPr>
        <w:t>ზედამხედველობის</w:t>
      </w:r>
      <w:r w:rsidRPr="007A0554">
        <w:rPr>
          <w:lang w:val="ka-GE"/>
        </w:rPr>
        <w:t xml:space="preserve"> </w:t>
      </w:r>
      <w:r w:rsidRPr="007A0554">
        <w:rPr>
          <w:rFonts w:ascii="Sylfaen" w:hAnsi="Sylfaen" w:cs="Sylfaen"/>
          <w:lang w:val="ka-GE"/>
        </w:rPr>
        <w:t>სამსახურის</w:t>
      </w:r>
      <w:r w:rsidRPr="007A0554">
        <w:rPr>
          <w:lang w:val="ka-GE"/>
        </w:rPr>
        <w:t xml:space="preserve"> </w:t>
      </w:r>
      <w:r w:rsidRPr="007A0554">
        <w:rPr>
          <w:rFonts w:ascii="Sylfaen" w:hAnsi="Sylfaen" w:cs="Sylfaen"/>
          <w:lang w:val="ka-GE"/>
        </w:rPr>
        <w:t>უფროსის</w:t>
      </w:r>
    </w:p>
    <w:p w14:paraId="5B782585" w14:textId="77777777" w:rsidR="00294FE6" w:rsidRPr="007A0554" w:rsidRDefault="00294FE6" w:rsidP="00294FE6">
      <w:pPr>
        <w:jc w:val="center"/>
        <w:rPr>
          <w:lang w:val="ka-GE"/>
        </w:rPr>
      </w:pPr>
      <w:r w:rsidRPr="007A0554">
        <w:rPr>
          <w:rFonts w:ascii="Sylfaen" w:hAnsi="Sylfaen" w:cs="Sylfaen"/>
          <w:lang w:val="ka-GE"/>
        </w:rPr>
        <w:t>ბრძანება</w:t>
      </w:r>
      <w:r w:rsidRPr="007A0554">
        <w:rPr>
          <w:lang w:val="ka-GE"/>
        </w:rPr>
        <w:t xml:space="preserve"> №</w:t>
      </w:r>
    </w:p>
    <w:p w14:paraId="2B4440BA" w14:textId="77777777" w:rsidR="00294FE6" w:rsidRPr="007A0554" w:rsidRDefault="00294FE6" w:rsidP="00294FE6">
      <w:pPr>
        <w:jc w:val="center"/>
        <w:rPr>
          <w:lang w:val="ka-GE"/>
        </w:rPr>
      </w:pPr>
      <w:r w:rsidRPr="007A0554">
        <w:rPr>
          <w:rFonts w:ascii="Sylfaen" w:hAnsi="Sylfaen" w:cs="Sylfaen"/>
          <w:lang w:val="ka-GE"/>
        </w:rPr>
        <w:t>ქ</w:t>
      </w:r>
      <w:r w:rsidRPr="007A0554">
        <w:rPr>
          <w:lang w:val="ka-GE"/>
        </w:rPr>
        <w:t xml:space="preserve">. </w:t>
      </w:r>
      <w:r w:rsidRPr="007A0554">
        <w:rPr>
          <w:rFonts w:ascii="Sylfaen" w:hAnsi="Sylfaen" w:cs="Sylfaen"/>
          <w:lang w:val="ka-GE"/>
        </w:rPr>
        <w:t>თბილისი</w:t>
      </w:r>
      <w:r w:rsidRPr="007A0554">
        <w:rPr>
          <w:rFonts w:ascii="Sylfaen" w:hAnsi="Sylfaen" w:cs="Sylfaen"/>
          <w:lang w:val="ka-GE"/>
        </w:rPr>
        <w:tab/>
      </w:r>
      <w:r w:rsidRPr="007A0554">
        <w:rPr>
          <w:rFonts w:ascii="Sylfaen" w:hAnsi="Sylfaen" w:cs="Sylfaen"/>
          <w:lang w:val="ka-GE"/>
        </w:rPr>
        <w:tab/>
      </w:r>
      <w:r w:rsidRPr="007A0554">
        <w:rPr>
          <w:rFonts w:ascii="Sylfaen" w:hAnsi="Sylfaen" w:cs="Sylfaen"/>
          <w:lang w:val="ka-GE"/>
        </w:rPr>
        <w:tab/>
      </w:r>
      <w:r w:rsidRPr="007A0554">
        <w:rPr>
          <w:rFonts w:ascii="Sylfaen" w:hAnsi="Sylfaen" w:cs="Sylfaen"/>
          <w:lang w:val="ka-GE"/>
        </w:rPr>
        <w:tab/>
      </w:r>
      <w:r w:rsidRPr="007A0554">
        <w:rPr>
          <w:rFonts w:ascii="Sylfaen" w:hAnsi="Sylfaen" w:cs="Sylfaen"/>
          <w:lang w:val="ka-GE"/>
        </w:rPr>
        <w:tab/>
      </w:r>
      <w:r w:rsidRPr="007A0554">
        <w:rPr>
          <w:rFonts w:ascii="Sylfaen" w:hAnsi="Sylfaen" w:cs="Sylfaen"/>
          <w:lang w:val="ka-GE"/>
        </w:rPr>
        <w:tab/>
      </w:r>
      <w:r w:rsidRPr="007A0554">
        <w:rPr>
          <w:rFonts w:ascii="Sylfaen" w:hAnsi="Sylfaen"/>
          <w:lang w:val="ka-GE"/>
        </w:rPr>
        <w:t xml:space="preserve">ივნისი, </w:t>
      </w:r>
      <w:r w:rsidRPr="007A0554">
        <w:rPr>
          <w:lang w:val="ka-GE"/>
        </w:rPr>
        <w:t xml:space="preserve">2023 </w:t>
      </w:r>
      <w:r w:rsidRPr="007A0554">
        <w:rPr>
          <w:rFonts w:ascii="Sylfaen" w:hAnsi="Sylfaen" w:cs="Sylfaen"/>
          <w:lang w:val="ka-GE"/>
        </w:rPr>
        <w:t>წელი</w:t>
      </w:r>
    </w:p>
    <w:p w14:paraId="7473D823" w14:textId="77777777" w:rsidR="00294FE6" w:rsidRPr="007A0554" w:rsidRDefault="00294FE6" w:rsidP="00294FE6">
      <w:pPr>
        <w:jc w:val="center"/>
        <w:rPr>
          <w:lang w:val="ka-GE"/>
        </w:rPr>
      </w:pPr>
    </w:p>
    <w:p w14:paraId="1B37BC3D" w14:textId="77777777" w:rsidR="00294FE6" w:rsidRPr="007A0554" w:rsidRDefault="00294FE6" w:rsidP="00294FE6">
      <w:pPr>
        <w:jc w:val="center"/>
        <w:rPr>
          <w:b/>
          <w:lang w:val="ka-GE"/>
        </w:rPr>
      </w:pPr>
      <w:r w:rsidRPr="007A0554">
        <w:rPr>
          <w:b/>
          <w:lang w:val="ka-GE"/>
        </w:rPr>
        <w:t>„</w:t>
      </w:r>
      <w:r w:rsidRPr="007A0554">
        <w:rPr>
          <w:rFonts w:ascii="Sylfaen" w:hAnsi="Sylfaen" w:cs="Sylfaen"/>
          <w:b/>
          <w:lang w:val="ka-GE"/>
        </w:rPr>
        <w:t>განგრძობითი</w:t>
      </w:r>
      <w:r w:rsidRPr="007A0554">
        <w:rPr>
          <w:b/>
          <w:lang w:val="ka-GE"/>
        </w:rPr>
        <w:t xml:space="preserve"> </w:t>
      </w:r>
      <w:r w:rsidRPr="007A0554">
        <w:rPr>
          <w:rFonts w:ascii="Sylfaen" w:hAnsi="Sylfaen" w:cs="Sylfaen"/>
          <w:b/>
          <w:lang w:val="ka-GE"/>
        </w:rPr>
        <w:t>განათლების</w:t>
      </w:r>
      <w:r w:rsidRPr="007A0554">
        <w:rPr>
          <w:b/>
          <w:lang w:val="ka-GE"/>
        </w:rPr>
        <w:t xml:space="preserve"> </w:t>
      </w:r>
      <w:r w:rsidRPr="007A0554">
        <w:rPr>
          <w:rFonts w:ascii="Sylfaen" w:hAnsi="Sylfaen" w:cs="Sylfaen"/>
          <w:b/>
          <w:lang w:val="ka-GE"/>
        </w:rPr>
        <w:t>სტანდარტის</w:t>
      </w:r>
      <w:r w:rsidRPr="007A0554">
        <w:rPr>
          <w:b/>
          <w:lang w:val="ka-GE"/>
        </w:rPr>
        <w:t xml:space="preserve"> </w:t>
      </w:r>
      <w:r w:rsidRPr="007A0554">
        <w:rPr>
          <w:rFonts w:ascii="Sylfaen" w:hAnsi="Sylfaen" w:cs="Sylfaen"/>
          <w:b/>
          <w:lang w:val="ka-GE"/>
        </w:rPr>
        <w:t>დამტკიცების</w:t>
      </w:r>
      <w:r w:rsidRPr="007A0554">
        <w:rPr>
          <w:b/>
          <w:lang w:val="ka-GE"/>
        </w:rPr>
        <w:t xml:space="preserve"> </w:t>
      </w:r>
      <w:r w:rsidRPr="007A0554">
        <w:rPr>
          <w:rFonts w:ascii="Sylfaen" w:hAnsi="Sylfaen" w:cs="Sylfaen"/>
          <w:b/>
          <w:lang w:val="ka-GE"/>
        </w:rPr>
        <w:t>შესახებ</w:t>
      </w:r>
      <w:r w:rsidRPr="007A0554">
        <w:rPr>
          <w:b/>
          <w:lang w:val="ka-GE"/>
        </w:rPr>
        <w:t xml:space="preserve">“ </w:t>
      </w:r>
      <w:r w:rsidRPr="007A0554">
        <w:rPr>
          <w:rFonts w:ascii="Sylfaen" w:hAnsi="Sylfaen" w:cs="Sylfaen"/>
          <w:b/>
          <w:lang w:val="ka-GE"/>
        </w:rPr>
        <w:t>ბუღალტრული</w:t>
      </w:r>
      <w:r w:rsidRPr="007A0554">
        <w:rPr>
          <w:b/>
          <w:lang w:val="ka-GE"/>
        </w:rPr>
        <w:t xml:space="preserve"> </w:t>
      </w:r>
      <w:r w:rsidRPr="007A0554">
        <w:rPr>
          <w:rFonts w:ascii="Sylfaen" w:hAnsi="Sylfaen" w:cs="Sylfaen"/>
          <w:b/>
          <w:lang w:val="ka-GE"/>
        </w:rPr>
        <w:t>აღრიცხვის</w:t>
      </w:r>
      <w:r w:rsidRPr="007A0554">
        <w:rPr>
          <w:b/>
          <w:lang w:val="ka-GE"/>
        </w:rPr>
        <w:t xml:space="preserve">, </w:t>
      </w:r>
      <w:r w:rsidRPr="007A0554">
        <w:rPr>
          <w:rFonts w:ascii="Sylfaen" w:hAnsi="Sylfaen" w:cs="Sylfaen"/>
          <w:b/>
          <w:lang w:val="ka-GE"/>
        </w:rPr>
        <w:t>ანგარიშგებისა</w:t>
      </w:r>
      <w:r w:rsidRPr="007A0554">
        <w:rPr>
          <w:b/>
          <w:lang w:val="ka-GE"/>
        </w:rPr>
        <w:t xml:space="preserve"> </w:t>
      </w:r>
      <w:r w:rsidRPr="007A0554">
        <w:rPr>
          <w:rFonts w:ascii="Sylfaen" w:hAnsi="Sylfaen" w:cs="Sylfaen"/>
          <w:b/>
          <w:lang w:val="ka-GE"/>
        </w:rPr>
        <w:t>და</w:t>
      </w:r>
      <w:r w:rsidRPr="007A0554">
        <w:rPr>
          <w:b/>
          <w:lang w:val="ka-GE"/>
        </w:rPr>
        <w:t xml:space="preserve"> </w:t>
      </w:r>
      <w:r w:rsidRPr="007A0554">
        <w:rPr>
          <w:rFonts w:ascii="Sylfaen" w:hAnsi="Sylfaen" w:cs="Sylfaen"/>
          <w:b/>
          <w:lang w:val="ka-GE"/>
        </w:rPr>
        <w:t>აუდიტის</w:t>
      </w:r>
      <w:r w:rsidRPr="007A0554">
        <w:rPr>
          <w:b/>
          <w:lang w:val="ka-GE"/>
        </w:rPr>
        <w:t xml:space="preserve"> </w:t>
      </w:r>
      <w:r w:rsidRPr="007A0554">
        <w:rPr>
          <w:rFonts w:ascii="Sylfaen" w:hAnsi="Sylfaen" w:cs="Sylfaen"/>
          <w:b/>
          <w:lang w:val="ka-GE"/>
        </w:rPr>
        <w:t>ზედამხედველობის</w:t>
      </w:r>
      <w:r w:rsidRPr="007A0554">
        <w:rPr>
          <w:b/>
          <w:lang w:val="ka-GE"/>
        </w:rPr>
        <w:t xml:space="preserve"> </w:t>
      </w:r>
      <w:r w:rsidRPr="007A0554">
        <w:rPr>
          <w:rFonts w:ascii="Sylfaen" w:hAnsi="Sylfaen" w:cs="Sylfaen"/>
          <w:b/>
          <w:lang w:val="ka-GE"/>
        </w:rPr>
        <w:t>სამსახურის</w:t>
      </w:r>
      <w:r w:rsidRPr="007A0554">
        <w:rPr>
          <w:b/>
          <w:lang w:val="ka-GE"/>
        </w:rPr>
        <w:t xml:space="preserve"> </w:t>
      </w:r>
      <w:r w:rsidRPr="007A0554">
        <w:rPr>
          <w:rFonts w:ascii="Sylfaen" w:hAnsi="Sylfaen" w:cs="Sylfaen"/>
          <w:b/>
          <w:lang w:val="ka-GE"/>
        </w:rPr>
        <w:t>უფროსის</w:t>
      </w:r>
      <w:r w:rsidRPr="007A0554">
        <w:rPr>
          <w:b/>
          <w:lang w:val="ka-GE"/>
        </w:rPr>
        <w:t xml:space="preserve"> 2017 </w:t>
      </w:r>
      <w:r w:rsidRPr="007A0554">
        <w:rPr>
          <w:rFonts w:ascii="Sylfaen" w:hAnsi="Sylfaen" w:cs="Sylfaen"/>
          <w:b/>
          <w:lang w:val="ka-GE"/>
        </w:rPr>
        <w:t>წლის</w:t>
      </w:r>
      <w:r w:rsidRPr="007A0554">
        <w:rPr>
          <w:b/>
          <w:lang w:val="ka-GE"/>
        </w:rPr>
        <w:t xml:space="preserve"> 18 </w:t>
      </w:r>
      <w:r w:rsidRPr="007A0554">
        <w:rPr>
          <w:rFonts w:ascii="Sylfaen" w:hAnsi="Sylfaen" w:cs="Sylfaen"/>
          <w:b/>
          <w:lang w:val="ka-GE"/>
        </w:rPr>
        <w:t>აგვისტოს</w:t>
      </w:r>
      <w:r w:rsidRPr="007A0554">
        <w:rPr>
          <w:b/>
          <w:lang w:val="ka-GE"/>
        </w:rPr>
        <w:t xml:space="preserve"> №</w:t>
      </w:r>
      <w:r w:rsidRPr="007A0554">
        <w:rPr>
          <w:rFonts w:ascii="Sylfaen" w:hAnsi="Sylfaen" w:cs="Sylfaen"/>
          <w:b/>
          <w:lang w:val="ka-GE"/>
        </w:rPr>
        <w:t>ნ</w:t>
      </w:r>
      <w:r w:rsidRPr="007A0554">
        <w:rPr>
          <w:b/>
          <w:lang w:val="ka-GE"/>
        </w:rPr>
        <w:t xml:space="preserve">-13 </w:t>
      </w:r>
      <w:r w:rsidRPr="007A0554">
        <w:rPr>
          <w:rFonts w:ascii="Sylfaen" w:hAnsi="Sylfaen" w:cs="Sylfaen"/>
          <w:b/>
          <w:lang w:val="ka-GE"/>
        </w:rPr>
        <w:t>ბრძანებაში</w:t>
      </w:r>
      <w:r w:rsidRPr="007A0554">
        <w:rPr>
          <w:b/>
          <w:lang w:val="ka-GE"/>
        </w:rPr>
        <w:t xml:space="preserve"> </w:t>
      </w:r>
      <w:r w:rsidRPr="007A0554">
        <w:rPr>
          <w:rFonts w:ascii="Sylfaen" w:hAnsi="Sylfaen" w:cs="Sylfaen"/>
          <w:b/>
          <w:lang w:val="ka-GE"/>
        </w:rPr>
        <w:t>ცვლილების</w:t>
      </w:r>
      <w:r w:rsidRPr="007A0554">
        <w:rPr>
          <w:b/>
          <w:lang w:val="ka-GE"/>
        </w:rPr>
        <w:t xml:space="preserve"> </w:t>
      </w:r>
      <w:r w:rsidRPr="007A0554">
        <w:rPr>
          <w:rFonts w:ascii="Sylfaen" w:hAnsi="Sylfaen" w:cs="Sylfaen"/>
          <w:b/>
          <w:lang w:val="ka-GE"/>
        </w:rPr>
        <w:t>შეტანის</w:t>
      </w:r>
      <w:r w:rsidRPr="007A0554">
        <w:rPr>
          <w:b/>
          <w:lang w:val="ka-GE"/>
        </w:rPr>
        <w:t xml:space="preserve"> </w:t>
      </w:r>
      <w:r w:rsidRPr="007A0554">
        <w:rPr>
          <w:rFonts w:ascii="Sylfaen" w:hAnsi="Sylfaen" w:cs="Sylfaen"/>
          <w:b/>
          <w:lang w:val="ka-GE"/>
        </w:rPr>
        <w:t>თაობაზე</w:t>
      </w:r>
    </w:p>
    <w:p w14:paraId="443D3E03" w14:textId="77777777" w:rsidR="00294FE6" w:rsidRPr="007A0554" w:rsidRDefault="00294FE6" w:rsidP="00294FE6">
      <w:pPr>
        <w:rPr>
          <w:lang w:val="ka-GE"/>
        </w:rPr>
      </w:pPr>
    </w:p>
    <w:p w14:paraId="7C80C85C" w14:textId="77777777" w:rsidR="00636213" w:rsidRPr="007A0554" w:rsidRDefault="00294FE6" w:rsidP="00FE28AA">
      <w:pPr>
        <w:ind w:firstLine="720"/>
        <w:jc w:val="both"/>
        <w:rPr>
          <w:b/>
          <w:lang w:val="ka-GE"/>
        </w:rPr>
      </w:pPr>
      <w:r w:rsidRPr="007A0554">
        <w:rPr>
          <w:lang w:val="ka-GE"/>
        </w:rPr>
        <w:t>„</w:t>
      </w:r>
      <w:r w:rsidRPr="007A0554">
        <w:rPr>
          <w:rFonts w:ascii="Sylfaen" w:hAnsi="Sylfaen" w:cs="Sylfaen"/>
          <w:lang w:val="ka-GE"/>
        </w:rPr>
        <w:t>ნორმატიული</w:t>
      </w:r>
      <w:r w:rsidRPr="007A0554">
        <w:rPr>
          <w:lang w:val="ka-GE"/>
        </w:rPr>
        <w:t xml:space="preserve"> </w:t>
      </w:r>
      <w:r w:rsidRPr="007A0554">
        <w:rPr>
          <w:rFonts w:ascii="Sylfaen" w:hAnsi="Sylfaen" w:cs="Sylfaen"/>
          <w:lang w:val="ka-GE"/>
        </w:rPr>
        <w:t>აქტების</w:t>
      </w:r>
      <w:r w:rsidRPr="007A0554">
        <w:rPr>
          <w:lang w:val="ka-GE"/>
        </w:rPr>
        <w:t xml:space="preserve"> </w:t>
      </w:r>
      <w:r w:rsidRPr="007A0554">
        <w:rPr>
          <w:rFonts w:ascii="Sylfaen" w:hAnsi="Sylfaen" w:cs="Sylfaen"/>
          <w:lang w:val="ka-GE"/>
        </w:rPr>
        <w:t>შესახებ</w:t>
      </w:r>
      <w:r w:rsidRPr="007A0554">
        <w:rPr>
          <w:lang w:val="ka-GE"/>
        </w:rPr>
        <w:t xml:space="preserve">“ </w:t>
      </w:r>
      <w:r w:rsidRPr="007A0554">
        <w:rPr>
          <w:rFonts w:ascii="Sylfaen" w:hAnsi="Sylfaen" w:cs="Sylfaen"/>
          <w:lang w:val="ka-GE"/>
        </w:rPr>
        <w:t>საქართველოს</w:t>
      </w:r>
      <w:r w:rsidRPr="007A0554">
        <w:rPr>
          <w:lang w:val="ka-GE"/>
        </w:rPr>
        <w:t xml:space="preserve"> </w:t>
      </w:r>
      <w:r w:rsidRPr="007A0554">
        <w:rPr>
          <w:rFonts w:ascii="Sylfaen" w:hAnsi="Sylfaen" w:cs="Sylfaen"/>
          <w:lang w:val="ka-GE"/>
        </w:rPr>
        <w:t>კანონის</w:t>
      </w:r>
      <w:r w:rsidRPr="007A0554">
        <w:rPr>
          <w:lang w:val="ka-GE"/>
        </w:rPr>
        <w:t xml:space="preserve"> </w:t>
      </w:r>
      <w:r w:rsidRPr="007A0554">
        <w:rPr>
          <w:rFonts w:ascii="Sylfaen" w:hAnsi="Sylfaen" w:cs="Sylfaen"/>
          <w:lang w:val="ka-GE"/>
        </w:rPr>
        <w:t>მე</w:t>
      </w:r>
      <w:r w:rsidRPr="007A0554">
        <w:rPr>
          <w:lang w:val="ka-GE"/>
        </w:rPr>
        <w:t xml:space="preserve">-20 </w:t>
      </w:r>
      <w:r w:rsidRPr="007A0554">
        <w:rPr>
          <w:rFonts w:ascii="Sylfaen" w:hAnsi="Sylfaen" w:cs="Sylfaen"/>
          <w:lang w:val="ka-GE"/>
        </w:rPr>
        <w:t>მუხლის</w:t>
      </w:r>
      <w:r w:rsidRPr="007A0554">
        <w:rPr>
          <w:lang w:val="ka-GE"/>
        </w:rPr>
        <w:t xml:space="preserve"> </w:t>
      </w:r>
      <w:r w:rsidRPr="007A0554">
        <w:rPr>
          <w:rFonts w:ascii="Sylfaen" w:hAnsi="Sylfaen" w:cs="Sylfaen"/>
          <w:lang w:val="ka-GE"/>
        </w:rPr>
        <w:t>მე</w:t>
      </w:r>
      <w:r w:rsidRPr="007A0554">
        <w:rPr>
          <w:lang w:val="ka-GE"/>
        </w:rPr>
        <w:t xml:space="preserve">-4 </w:t>
      </w:r>
      <w:r w:rsidRPr="007A0554">
        <w:rPr>
          <w:rFonts w:ascii="Sylfaen" w:hAnsi="Sylfaen" w:cs="Sylfaen"/>
          <w:lang w:val="ka-GE"/>
        </w:rPr>
        <w:t xml:space="preserve">პუნქტის, </w:t>
      </w:r>
      <w:r w:rsidR="00D35F04" w:rsidRPr="007A0554">
        <w:rPr>
          <w:rFonts w:ascii="Sylfaen" w:hAnsi="Sylfaen" w:cs="Sylfaen"/>
          <w:lang w:val="ka-GE"/>
        </w:rPr>
        <w:t>,,</w:t>
      </w:r>
      <w:r w:rsidRPr="007A0554">
        <w:rPr>
          <w:rFonts w:ascii="Sylfaen" w:hAnsi="Sylfaen" w:cs="Sylfaen"/>
          <w:lang w:val="ka-GE"/>
        </w:rPr>
        <w:t>ბუღალტრული აღრიცხვის, ანგარიშგებისა და აუდიტის შესახებ“ საქართველოს კანონის</w:t>
      </w:r>
      <w:r w:rsidR="00D35F04" w:rsidRPr="007A0554">
        <w:rPr>
          <w:rFonts w:ascii="Sylfaen" w:hAnsi="Sylfaen" w:cs="Sylfaen"/>
          <w:lang w:val="ka-GE"/>
        </w:rPr>
        <w:t xml:space="preserve"> მე-20 მუხლის მე-9 პუნქტის </w:t>
      </w:r>
      <w:r w:rsidRPr="007A0554">
        <w:rPr>
          <w:rFonts w:ascii="Sylfaen" w:hAnsi="Sylfaen" w:cs="Sylfaen"/>
          <w:lang w:val="ka-GE"/>
        </w:rPr>
        <w:t xml:space="preserve"> </w:t>
      </w:r>
      <w:r w:rsidR="00D35F04" w:rsidRPr="007A0554">
        <w:rPr>
          <w:rFonts w:ascii="Sylfaen" w:hAnsi="Sylfaen" w:cs="Sylfaen"/>
          <w:lang w:val="ka-GE"/>
        </w:rPr>
        <w:t>,,ბ</w:t>
      </w:r>
      <w:r w:rsidR="00D35F04" w:rsidRPr="007A0554">
        <w:rPr>
          <w:rFonts w:ascii="Sylfaen" w:hAnsi="Sylfaen" w:cs="Sylfaen"/>
          <w:vertAlign w:val="superscript"/>
          <w:lang w:val="ka-GE"/>
        </w:rPr>
        <w:t>1</w:t>
      </w:r>
      <w:r w:rsidR="00D35F04" w:rsidRPr="007A0554">
        <w:rPr>
          <w:rFonts w:ascii="Sylfaen" w:hAnsi="Sylfaen" w:cs="Sylfaen"/>
          <w:lang w:val="ka-GE"/>
        </w:rPr>
        <w:t xml:space="preserve">“ ქვეპუნქტისა </w:t>
      </w:r>
      <w:r w:rsidRPr="007A0554">
        <w:rPr>
          <w:rFonts w:ascii="Sylfaen" w:hAnsi="Sylfaen" w:cs="Sylfaen"/>
          <w:lang w:val="ka-GE"/>
        </w:rPr>
        <w:t xml:space="preserve">და </w:t>
      </w:r>
      <w:r w:rsidRPr="007A0554">
        <w:rPr>
          <w:lang w:val="ka-GE"/>
        </w:rPr>
        <w:t xml:space="preserve"> </w:t>
      </w:r>
      <w:r w:rsidR="00D35F04" w:rsidRPr="007A0554">
        <w:rPr>
          <w:rFonts w:ascii="Sylfaen" w:hAnsi="Sylfaen"/>
          <w:lang w:val="ka-GE"/>
        </w:rPr>
        <w:t xml:space="preserve">,,ფულის გათეთრებისა და ტერორიზმის დაფინანსების აღკვეთის ხელშეწყობის შესახებ“ საქართველოს კანონის </w:t>
      </w:r>
      <w:r w:rsidRPr="007A0554">
        <w:rPr>
          <w:rFonts w:ascii="Sylfaen" w:hAnsi="Sylfaen" w:cs="Sylfaen"/>
          <w:lang w:val="ka-GE"/>
        </w:rPr>
        <w:t>შესაბამისად</w:t>
      </w:r>
      <w:r w:rsidRPr="007A0554">
        <w:rPr>
          <w:lang w:val="ka-GE"/>
        </w:rPr>
        <w:t xml:space="preserve">, </w:t>
      </w:r>
      <w:r w:rsidRPr="007A0554">
        <w:rPr>
          <w:rFonts w:ascii="Sylfaen" w:hAnsi="Sylfaen" w:cs="Sylfaen"/>
          <w:b/>
          <w:lang w:val="ka-GE"/>
        </w:rPr>
        <w:t>ვბრძანებ</w:t>
      </w:r>
      <w:r w:rsidRPr="007A0554">
        <w:rPr>
          <w:b/>
          <w:lang w:val="ka-GE"/>
        </w:rPr>
        <w:t>:</w:t>
      </w:r>
    </w:p>
    <w:p w14:paraId="7393785D" w14:textId="77777777" w:rsidR="00D35F04" w:rsidRPr="007A0554" w:rsidRDefault="00D35F04" w:rsidP="00294FE6">
      <w:pPr>
        <w:jc w:val="both"/>
        <w:rPr>
          <w:b/>
          <w:lang w:val="ka-GE"/>
        </w:rPr>
      </w:pPr>
    </w:p>
    <w:p w14:paraId="7B7D8D3B" w14:textId="77777777" w:rsidR="00D35F04" w:rsidRPr="007A0554" w:rsidRDefault="00D35F04" w:rsidP="00FE28AA">
      <w:pPr>
        <w:ind w:firstLine="720"/>
        <w:jc w:val="both"/>
        <w:rPr>
          <w:b/>
          <w:lang w:val="ka-GE"/>
        </w:rPr>
      </w:pPr>
      <w:r w:rsidRPr="007A0554">
        <w:rPr>
          <w:rFonts w:ascii="Sylfaen" w:hAnsi="Sylfaen" w:cs="Sylfaen"/>
          <w:b/>
          <w:lang w:val="ka-GE"/>
        </w:rPr>
        <w:t>მუხლი</w:t>
      </w:r>
      <w:r w:rsidRPr="007A0554">
        <w:rPr>
          <w:b/>
          <w:lang w:val="ka-GE"/>
        </w:rPr>
        <w:t xml:space="preserve"> 1</w:t>
      </w:r>
    </w:p>
    <w:p w14:paraId="1A9FFD9B" w14:textId="77777777" w:rsidR="00D35F04" w:rsidRPr="007A0554" w:rsidRDefault="00D35F04" w:rsidP="00FE28AA">
      <w:pPr>
        <w:ind w:firstLine="360"/>
        <w:jc w:val="both"/>
        <w:rPr>
          <w:rFonts w:ascii="Sylfaen" w:hAnsi="Sylfaen" w:cs="Sylfaen"/>
          <w:lang w:val="ka-GE"/>
        </w:rPr>
      </w:pPr>
      <w:r w:rsidRPr="007A0554">
        <w:rPr>
          <w:rFonts w:ascii="Sylfaen" w:hAnsi="Sylfaen" w:cs="Sylfaen"/>
          <w:lang w:val="ka-GE"/>
        </w:rPr>
        <w:t>,,განგრძობითი</w:t>
      </w:r>
      <w:r w:rsidRPr="007A0554">
        <w:rPr>
          <w:lang w:val="ka-GE"/>
        </w:rPr>
        <w:t xml:space="preserve"> </w:t>
      </w:r>
      <w:r w:rsidRPr="007A0554">
        <w:rPr>
          <w:rFonts w:ascii="Sylfaen" w:hAnsi="Sylfaen" w:cs="Sylfaen"/>
          <w:lang w:val="ka-GE"/>
        </w:rPr>
        <w:t>განათლების</w:t>
      </w:r>
      <w:r w:rsidRPr="007A0554">
        <w:rPr>
          <w:lang w:val="ka-GE"/>
        </w:rPr>
        <w:t xml:space="preserve"> </w:t>
      </w:r>
      <w:r w:rsidRPr="007A0554">
        <w:rPr>
          <w:rFonts w:ascii="Sylfaen" w:hAnsi="Sylfaen" w:cs="Sylfaen"/>
          <w:lang w:val="ka-GE"/>
        </w:rPr>
        <w:t>სტანდარტის</w:t>
      </w:r>
      <w:r w:rsidRPr="007A0554">
        <w:rPr>
          <w:lang w:val="ka-GE"/>
        </w:rPr>
        <w:t xml:space="preserve"> </w:t>
      </w:r>
      <w:r w:rsidRPr="007A0554">
        <w:rPr>
          <w:rFonts w:ascii="Sylfaen" w:hAnsi="Sylfaen" w:cs="Sylfaen"/>
          <w:lang w:val="ka-GE"/>
        </w:rPr>
        <w:t>დამტკიცების</w:t>
      </w:r>
      <w:r w:rsidRPr="007A0554">
        <w:rPr>
          <w:lang w:val="ka-GE"/>
        </w:rPr>
        <w:t xml:space="preserve"> </w:t>
      </w:r>
      <w:r w:rsidRPr="007A0554">
        <w:rPr>
          <w:rFonts w:ascii="Sylfaen" w:hAnsi="Sylfaen" w:cs="Sylfaen"/>
          <w:lang w:val="ka-GE"/>
        </w:rPr>
        <w:t>შესახებ</w:t>
      </w:r>
      <w:r w:rsidRPr="007A0554">
        <w:rPr>
          <w:lang w:val="ka-GE"/>
        </w:rPr>
        <w:t xml:space="preserve">“ </w:t>
      </w:r>
      <w:r w:rsidRPr="007A0554">
        <w:rPr>
          <w:rFonts w:ascii="Sylfaen" w:hAnsi="Sylfaen" w:cs="Sylfaen"/>
          <w:lang w:val="ka-GE"/>
        </w:rPr>
        <w:t>ბუღალტრული</w:t>
      </w:r>
      <w:r w:rsidRPr="007A0554">
        <w:rPr>
          <w:lang w:val="ka-GE"/>
        </w:rPr>
        <w:t xml:space="preserve"> </w:t>
      </w:r>
      <w:r w:rsidRPr="007A0554">
        <w:rPr>
          <w:rFonts w:ascii="Sylfaen" w:hAnsi="Sylfaen" w:cs="Sylfaen"/>
          <w:lang w:val="ka-GE"/>
        </w:rPr>
        <w:t>აღრიცხვის</w:t>
      </w:r>
      <w:r w:rsidRPr="007A0554">
        <w:rPr>
          <w:lang w:val="ka-GE"/>
        </w:rPr>
        <w:t xml:space="preserve">, </w:t>
      </w:r>
      <w:r w:rsidRPr="007A0554">
        <w:rPr>
          <w:rFonts w:ascii="Sylfaen" w:hAnsi="Sylfaen" w:cs="Sylfaen"/>
          <w:lang w:val="ka-GE"/>
        </w:rPr>
        <w:t>ანგარიშგებისა</w:t>
      </w:r>
      <w:r w:rsidRPr="007A0554">
        <w:rPr>
          <w:lang w:val="ka-GE"/>
        </w:rPr>
        <w:t xml:space="preserve"> </w:t>
      </w:r>
      <w:r w:rsidRPr="007A0554">
        <w:rPr>
          <w:rFonts w:ascii="Sylfaen" w:hAnsi="Sylfaen" w:cs="Sylfaen"/>
          <w:lang w:val="ka-GE"/>
        </w:rPr>
        <w:t>და</w:t>
      </w:r>
      <w:r w:rsidRPr="007A0554">
        <w:rPr>
          <w:lang w:val="ka-GE"/>
        </w:rPr>
        <w:t xml:space="preserve"> </w:t>
      </w:r>
      <w:r w:rsidRPr="007A0554">
        <w:rPr>
          <w:rFonts w:ascii="Sylfaen" w:hAnsi="Sylfaen" w:cs="Sylfaen"/>
          <w:lang w:val="ka-GE"/>
        </w:rPr>
        <w:t>აუდიტის</w:t>
      </w:r>
      <w:r w:rsidRPr="007A0554">
        <w:rPr>
          <w:lang w:val="ka-GE"/>
        </w:rPr>
        <w:t xml:space="preserve"> </w:t>
      </w:r>
      <w:r w:rsidRPr="007A0554">
        <w:rPr>
          <w:rFonts w:ascii="Sylfaen" w:hAnsi="Sylfaen" w:cs="Sylfaen"/>
          <w:lang w:val="ka-GE"/>
        </w:rPr>
        <w:t>ზედამხედველობის</w:t>
      </w:r>
      <w:r w:rsidRPr="007A0554">
        <w:rPr>
          <w:lang w:val="ka-GE"/>
        </w:rPr>
        <w:t xml:space="preserve"> </w:t>
      </w:r>
      <w:r w:rsidRPr="007A0554">
        <w:rPr>
          <w:rFonts w:ascii="Sylfaen" w:hAnsi="Sylfaen" w:cs="Sylfaen"/>
          <w:lang w:val="ka-GE"/>
        </w:rPr>
        <w:t>სამსახურის</w:t>
      </w:r>
      <w:r w:rsidRPr="007A0554">
        <w:rPr>
          <w:lang w:val="ka-GE"/>
        </w:rPr>
        <w:t xml:space="preserve"> </w:t>
      </w:r>
      <w:r w:rsidRPr="007A0554">
        <w:rPr>
          <w:rFonts w:ascii="Sylfaen" w:hAnsi="Sylfaen" w:cs="Sylfaen"/>
          <w:lang w:val="ka-GE"/>
        </w:rPr>
        <w:t>უფროსის</w:t>
      </w:r>
      <w:r w:rsidRPr="007A0554">
        <w:rPr>
          <w:lang w:val="ka-GE"/>
        </w:rPr>
        <w:t xml:space="preserve"> 2017 </w:t>
      </w:r>
      <w:r w:rsidRPr="007A0554">
        <w:rPr>
          <w:rFonts w:ascii="Sylfaen" w:hAnsi="Sylfaen" w:cs="Sylfaen"/>
          <w:lang w:val="ka-GE"/>
        </w:rPr>
        <w:t>წლის</w:t>
      </w:r>
      <w:r w:rsidRPr="007A0554">
        <w:rPr>
          <w:lang w:val="ka-GE"/>
        </w:rPr>
        <w:t xml:space="preserve"> 18 </w:t>
      </w:r>
      <w:r w:rsidRPr="007A0554">
        <w:rPr>
          <w:rFonts w:ascii="Sylfaen" w:hAnsi="Sylfaen" w:cs="Sylfaen"/>
          <w:lang w:val="ka-GE"/>
        </w:rPr>
        <w:t>აგვისტოს</w:t>
      </w:r>
      <w:r w:rsidRPr="007A0554">
        <w:rPr>
          <w:lang w:val="ka-GE"/>
        </w:rPr>
        <w:t xml:space="preserve"> №</w:t>
      </w:r>
      <w:r w:rsidRPr="007A0554">
        <w:rPr>
          <w:rFonts w:ascii="Sylfaen" w:hAnsi="Sylfaen" w:cs="Sylfaen"/>
          <w:lang w:val="ka-GE"/>
        </w:rPr>
        <w:t>ნ</w:t>
      </w:r>
      <w:r w:rsidRPr="007A0554">
        <w:rPr>
          <w:lang w:val="ka-GE"/>
        </w:rPr>
        <w:t xml:space="preserve">-13 </w:t>
      </w:r>
      <w:r w:rsidRPr="007A0554">
        <w:rPr>
          <w:rFonts w:ascii="Sylfaen" w:hAnsi="Sylfaen" w:cs="Sylfaen"/>
          <w:lang w:val="ka-GE"/>
        </w:rPr>
        <w:t>ბრძანებით</w:t>
      </w:r>
      <w:r w:rsidRPr="007A0554">
        <w:rPr>
          <w:lang w:val="ka-GE"/>
        </w:rPr>
        <w:t xml:space="preserve"> (</w:t>
      </w:r>
      <w:r w:rsidRPr="007A0554">
        <w:rPr>
          <w:rFonts w:ascii="Sylfaen" w:hAnsi="Sylfaen" w:cs="Sylfaen"/>
          <w:lang w:val="ka-GE"/>
        </w:rPr>
        <w:t>სსმ</w:t>
      </w:r>
      <w:r w:rsidRPr="007A0554">
        <w:rPr>
          <w:lang w:val="ka-GE"/>
        </w:rPr>
        <w:t xml:space="preserve">, </w:t>
      </w:r>
      <w:r w:rsidRPr="007A0554">
        <w:rPr>
          <w:rFonts w:ascii="Sylfaen" w:hAnsi="Sylfaen" w:cs="Sylfaen"/>
          <w:lang w:val="ka-GE"/>
        </w:rPr>
        <w:t>ვებგვერდი</w:t>
      </w:r>
      <w:r w:rsidRPr="007A0554">
        <w:rPr>
          <w:lang w:val="ka-GE"/>
        </w:rPr>
        <w:t xml:space="preserve">, 18/08/2017, </w:t>
      </w:r>
      <w:r w:rsidRPr="007A0554">
        <w:rPr>
          <w:rFonts w:ascii="Sylfaen" w:hAnsi="Sylfaen" w:cs="Sylfaen"/>
          <w:lang w:val="ka-GE"/>
        </w:rPr>
        <w:t>სარეგისტრაციო</w:t>
      </w:r>
      <w:r w:rsidRPr="007A0554">
        <w:rPr>
          <w:lang w:val="ka-GE"/>
        </w:rPr>
        <w:t xml:space="preserve"> </w:t>
      </w:r>
      <w:r w:rsidRPr="007A0554">
        <w:rPr>
          <w:rFonts w:ascii="Sylfaen" w:hAnsi="Sylfaen" w:cs="Sylfaen"/>
          <w:lang w:val="ka-GE"/>
        </w:rPr>
        <w:t>კოდი</w:t>
      </w:r>
      <w:r w:rsidRPr="007A0554">
        <w:rPr>
          <w:lang w:val="ka-GE"/>
        </w:rPr>
        <w:t xml:space="preserve">: 350090000.64.076.016020) </w:t>
      </w:r>
      <w:r w:rsidR="00170916" w:rsidRPr="007A0554">
        <w:rPr>
          <w:rFonts w:ascii="Sylfaen" w:hAnsi="Sylfaen" w:cs="Sylfaen"/>
          <w:lang w:val="ka-GE"/>
        </w:rPr>
        <w:t>დამტკიცებულ</w:t>
      </w:r>
      <w:r w:rsidR="00070738" w:rsidRPr="007A0554">
        <w:rPr>
          <w:rFonts w:ascii="Sylfaen" w:hAnsi="Sylfaen" w:cs="Sylfaen"/>
          <w:lang w:val="ka-GE"/>
        </w:rPr>
        <w:t xml:space="preserve"> </w:t>
      </w:r>
      <w:r w:rsidR="00170916" w:rsidRPr="007A0554">
        <w:rPr>
          <w:rFonts w:ascii="Sylfaen" w:hAnsi="Sylfaen" w:cs="Sylfaen"/>
          <w:lang w:val="ka-GE"/>
        </w:rPr>
        <w:t>განგრძობითი განათლების სტანდარტში შეტანილ იქნას ცვლილება:</w:t>
      </w:r>
    </w:p>
    <w:p w14:paraId="06D0EFD0" w14:textId="1C9A36F7" w:rsidR="00170916" w:rsidRPr="007A0554" w:rsidRDefault="001A5E69" w:rsidP="002F0D76">
      <w:pPr>
        <w:ind w:firstLine="720"/>
        <w:jc w:val="both"/>
        <w:rPr>
          <w:lang w:val="ka-GE"/>
        </w:rPr>
      </w:pPr>
      <w:r w:rsidRPr="007A0554">
        <w:rPr>
          <w:rFonts w:ascii="Sylfaen" w:hAnsi="Sylfaen"/>
          <w:lang w:val="ka-GE"/>
        </w:rPr>
        <w:t xml:space="preserve">1. </w:t>
      </w:r>
      <w:r w:rsidR="00170916" w:rsidRPr="00BE5A74">
        <w:rPr>
          <w:rFonts w:ascii="Sylfaen" w:hAnsi="Sylfaen"/>
          <w:lang w:val="ka-GE"/>
        </w:rPr>
        <w:t>მე-6 მუხლის:</w:t>
      </w:r>
    </w:p>
    <w:p w14:paraId="614A1940" w14:textId="43303316" w:rsidR="008E4BB0" w:rsidRPr="007A0554" w:rsidRDefault="008E4BB0" w:rsidP="001A5E69">
      <w:pPr>
        <w:ind w:firstLine="360"/>
        <w:jc w:val="both"/>
        <w:rPr>
          <w:rFonts w:ascii="Sylfaen" w:hAnsi="Sylfaen"/>
          <w:b/>
          <w:lang w:val="ka-GE"/>
        </w:rPr>
      </w:pPr>
      <w:r w:rsidRPr="007A0554">
        <w:rPr>
          <w:rFonts w:ascii="Sylfaen" w:hAnsi="Sylfaen"/>
          <w:b/>
          <w:lang w:val="ka-GE"/>
        </w:rPr>
        <w:t xml:space="preserve">მე-3 </w:t>
      </w:r>
      <w:r w:rsidR="003670B6" w:rsidRPr="007A0554">
        <w:rPr>
          <w:rFonts w:ascii="Sylfaen" w:hAnsi="Sylfaen"/>
          <w:b/>
          <w:lang w:val="ka-GE"/>
        </w:rPr>
        <w:t xml:space="preserve">პუნქტი </w:t>
      </w:r>
      <w:r w:rsidRPr="007A0554">
        <w:rPr>
          <w:rFonts w:ascii="Sylfaen" w:hAnsi="Sylfaen"/>
          <w:b/>
          <w:lang w:val="ka-GE"/>
        </w:rPr>
        <w:t>ჩამოყალიბდეს შემდეგი რედაქციით:</w:t>
      </w:r>
    </w:p>
    <w:p w14:paraId="182F3EF7" w14:textId="239AF5DF" w:rsidR="005A5102" w:rsidRPr="007A0554" w:rsidRDefault="006014BC" w:rsidP="000E4000">
      <w:pPr>
        <w:ind w:firstLine="720"/>
        <w:jc w:val="both"/>
        <w:rPr>
          <w:rFonts w:ascii="Sylfaen" w:hAnsi="Sylfaen"/>
          <w:lang w:val="ka-GE"/>
        </w:rPr>
      </w:pPr>
      <w:r w:rsidRPr="007A0554">
        <w:rPr>
          <w:rFonts w:ascii="Sylfaen" w:hAnsi="Sylfaen"/>
          <w:lang w:val="ka-GE"/>
        </w:rPr>
        <w:t>,,</w:t>
      </w:r>
      <w:r w:rsidR="00F6104B" w:rsidRPr="007A0554">
        <w:rPr>
          <w:rFonts w:ascii="Sylfaen" w:hAnsi="Sylfaen"/>
          <w:lang w:val="ka-GE"/>
        </w:rPr>
        <w:t xml:space="preserve">3. ამ მუხლის მე-2 პუნქტით განსაზღვრული სამწლიანი თანმიმდევრული პერიოდის ათვლა იწყება სერტიფიცირებული ბუღალტრის სტატუსის მინიჭების მომდევნო კალენდარული წლიდან. ხოლო ფულის გათეთრების და ტერორიზმის დაფინანსების აღკვეთის ხელშეწყობის მიმართულებით განგრძობით განათლებასთან მიმართებაში ვალდებულება წარმოიშობა სერტიფიცირებული ბუღალტრის სტატუსის მინიჭებიდან გონივრულ ვადაში, მაგრამ არაუგვიანეს მომდევნო კალენდარული წლის </w:t>
      </w:r>
      <w:r w:rsidRPr="007A0554">
        <w:rPr>
          <w:rFonts w:ascii="Sylfaen" w:hAnsi="Sylfaen"/>
          <w:lang w:val="ka-GE"/>
        </w:rPr>
        <w:t>31 დეკემბრისა.</w:t>
      </w:r>
      <w:r w:rsidR="003E3B25">
        <w:rPr>
          <w:rFonts w:ascii="Sylfaen" w:hAnsi="Sylfaen"/>
          <w:lang w:val="ka-GE"/>
        </w:rPr>
        <w:t>“.</w:t>
      </w:r>
      <w:bookmarkStart w:id="0" w:name="_GoBack"/>
      <w:bookmarkEnd w:id="0"/>
    </w:p>
    <w:p w14:paraId="11DF936C" w14:textId="46FEFB26" w:rsidR="00C41D7E" w:rsidRPr="007A0554" w:rsidRDefault="005A5102" w:rsidP="002F0D76">
      <w:pPr>
        <w:ind w:firstLine="720"/>
        <w:jc w:val="both"/>
        <w:rPr>
          <w:rFonts w:ascii="Sylfaen" w:hAnsi="Sylfaen"/>
          <w:lang w:val="ka-GE"/>
        </w:rPr>
      </w:pPr>
      <w:r w:rsidRPr="007A0554">
        <w:rPr>
          <w:rFonts w:ascii="Sylfaen" w:hAnsi="Sylfaen"/>
          <w:lang w:val="ka-GE"/>
        </w:rPr>
        <w:t>2</w:t>
      </w:r>
      <w:r w:rsidR="00C41D7E" w:rsidRPr="007A0554">
        <w:rPr>
          <w:rFonts w:ascii="Sylfaen" w:hAnsi="Sylfaen"/>
          <w:lang w:val="ka-GE"/>
        </w:rPr>
        <w:t>.</w:t>
      </w:r>
      <w:r w:rsidRPr="007A0554">
        <w:rPr>
          <w:rFonts w:ascii="Sylfaen" w:hAnsi="Sylfaen"/>
          <w:lang w:val="ka-GE"/>
        </w:rPr>
        <w:t xml:space="preserve"> მ</w:t>
      </w:r>
      <w:r w:rsidR="00B115A0" w:rsidRPr="007A0554">
        <w:rPr>
          <w:rFonts w:ascii="Sylfaen" w:hAnsi="Sylfaen"/>
          <w:lang w:val="ka-GE"/>
        </w:rPr>
        <w:t>ე-7 მუხლის</w:t>
      </w:r>
      <w:r w:rsidR="00C41D7E" w:rsidRPr="007A0554">
        <w:rPr>
          <w:rFonts w:ascii="Sylfaen" w:hAnsi="Sylfaen"/>
          <w:lang w:val="ka-GE"/>
        </w:rPr>
        <w:t>:</w:t>
      </w:r>
    </w:p>
    <w:p w14:paraId="42ED7D60" w14:textId="3EF5C5CF" w:rsidR="0091451A" w:rsidRPr="007A0554" w:rsidRDefault="0091451A" w:rsidP="00C41D7E">
      <w:pPr>
        <w:ind w:firstLine="720"/>
        <w:jc w:val="both"/>
        <w:rPr>
          <w:rFonts w:ascii="Sylfaen" w:hAnsi="Sylfaen"/>
          <w:b/>
          <w:lang w:val="ka-GE"/>
        </w:rPr>
      </w:pPr>
      <w:r w:rsidRPr="007A0554">
        <w:rPr>
          <w:rFonts w:ascii="Sylfaen" w:hAnsi="Sylfaen"/>
          <w:b/>
          <w:lang w:val="ka-GE"/>
        </w:rPr>
        <w:t>მე-4 პუნქტის შემდეგ დაემატოს შემდეგი შინაარსის 4</w:t>
      </w:r>
      <w:r w:rsidRPr="007A0554">
        <w:rPr>
          <w:rFonts w:ascii="Sylfaen" w:hAnsi="Sylfaen"/>
          <w:b/>
          <w:vertAlign w:val="superscript"/>
          <w:lang w:val="ka-GE"/>
        </w:rPr>
        <w:t>1</w:t>
      </w:r>
      <w:r w:rsidRPr="007A0554">
        <w:rPr>
          <w:rFonts w:ascii="Sylfaen" w:hAnsi="Sylfaen"/>
          <w:b/>
          <w:lang w:val="ka-GE"/>
        </w:rPr>
        <w:t xml:space="preserve"> პუნქტი:</w:t>
      </w:r>
    </w:p>
    <w:p w14:paraId="2BEFB11B" w14:textId="7D63314A" w:rsidR="006C0877" w:rsidRPr="007A0554" w:rsidRDefault="00326B0E" w:rsidP="006C0877">
      <w:pPr>
        <w:ind w:firstLine="720"/>
        <w:jc w:val="both"/>
        <w:rPr>
          <w:rFonts w:ascii="Sylfaen" w:hAnsi="Sylfaen"/>
          <w:lang w:val="ka-GE"/>
        </w:rPr>
      </w:pPr>
      <w:r w:rsidRPr="007A0554">
        <w:rPr>
          <w:rFonts w:ascii="Sylfaen" w:hAnsi="Sylfaen"/>
          <w:lang w:val="ka-GE"/>
        </w:rPr>
        <w:lastRenderedPageBreak/>
        <w:t>,,</w:t>
      </w:r>
      <w:r w:rsidR="00C243F0" w:rsidRPr="007A0554">
        <w:rPr>
          <w:rFonts w:ascii="Sylfaen" w:hAnsi="Sylfaen"/>
          <w:lang w:val="ka-GE"/>
        </w:rPr>
        <w:t>4</w:t>
      </w:r>
      <w:r w:rsidR="00C243F0" w:rsidRPr="007A0554">
        <w:rPr>
          <w:rFonts w:ascii="Sylfaen" w:hAnsi="Sylfaen"/>
          <w:vertAlign w:val="superscript"/>
          <w:lang w:val="ka-GE"/>
        </w:rPr>
        <w:t>1</w:t>
      </w:r>
      <w:r w:rsidR="00C243F0" w:rsidRPr="007A0554">
        <w:rPr>
          <w:rFonts w:ascii="Sylfaen" w:hAnsi="Sylfaen"/>
          <w:lang w:val="ka-GE"/>
        </w:rPr>
        <w:t xml:space="preserve">. </w:t>
      </w:r>
      <w:r w:rsidR="00B743C7" w:rsidRPr="007A0554">
        <w:rPr>
          <w:rFonts w:ascii="Sylfaen" w:hAnsi="Sylfaen"/>
          <w:lang w:val="ka-GE"/>
        </w:rPr>
        <w:t xml:space="preserve">ფულის გათეთრების და ტერორიზმის დაფინანსების აღკვეთის ხელშეწყობის მიმართულებით განგრძობითი განათლების </w:t>
      </w:r>
      <w:r w:rsidR="006C0877" w:rsidRPr="007A0554">
        <w:rPr>
          <w:rFonts w:ascii="Sylfaen" w:hAnsi="Sylfaen"/>
          <w:lang w:val="ka-GE"/>
        </w:rPr>
        <w:t>მოთხოვნები დაკმაყოფილებულად ჩაითვლება ერთ-ერთი წინაპირობის შესრულების შემდგომ:</w:t>
      </w:r>
    </w:p>
    <w:p w14:paraId="256A1B7F" w14:textId="40282F57" w:rsidR="006C0877" w:rsidRPr="007A0554" w:rsidRDefault="006C0877" w:rsidP="006C0877">
      <w:pPr>
        <w:ind w:firstLine="720"/>
        <w:jc w:val="both"/>
        <w:rPr>
          <w:rFonts w:ascii="Sylfaen" w:hAnsi="Sylfaen"/>
          <w:lang w:val="ka-GE"/>
        </w:rPr>
      </w:pPr>
      <w:r w:rsidRPr="007A0554">
        <w:rPr>
          <w:rFonts w:ascii="Sylfaen" w:hAnsi="Sylfaen"/>
          <w:lang w:val="ka-GE"/>
        </w:rPr>
        <w:t xml:space="preserve">ა) </w:t>
      </w:r>
      <w:r w:rsidR="00B743C7" w:rsidRPr="007A0554">
        <w:rPr>
          <w:rFonts w:ascii="Sylfaen" w:hAnsi="Sylfaen"/>
          <w:lang w:val="ka-GE"/>
        </w:rPr>
        <w:t xml:space="preserve">ფულის გათეთრების და ტერორიზმის დაფინანსების აღკვეთის ხელშეწყობის მიმართულებით განგრძობითი განათლების </w:t>
      </w:r>
      <w:r w:rsidRPr="007A0554">
        <w:rPr>
          <w:rFonts w:ascii="Sylfaen" w:hAnsi="Sylfaen"/>
          <w:lang w:val="ka-GE"/>
        </w:rPr>
        <w:t xml:space="preserve">სასწავლო კურსში/ტრენინგში მონაწილეობა; </w:t>
      </w:r>
    </w:p>
    <w:p w14:paraId="05F55B6F" w14:textId="75B26A57" w:rsidR="0037352D" w:rsidRPr="007A0554" w:rsidRDefault="006C0877" w:rsidP="00C41D7E">
      <w:pPr>
        <w:ind w:firstLine="720"/>
        <w:jc w:val="both"/>
        <w:rPr>
          <w:rFonts w:ascii="Sylfaen" w:hAnsi="Sylfaen"/>
          <w:lang w:val="ka-GE"/>
        </w:rPr>
      </w:pPr>
      <w:r w:rsidRPr="007A0554">
        <w:rPr>
          <w:rFonts w:ascii="Sylfaen" w:hAnsi="Sylfaen"/>
          <w:lang w:val="ka-GE"/>
        </w:rPr>
        <w:t xml:space="preserve">ბ) </w:t>
      </w:r>
      <w:r w:rsidR="00B743C7" w:rsidRPr="007A0554">
        <w:rPr>
          <w:rFonts w:ascii="Sylfaen" w:hAnsi="Sylfaen"/>
          <w:lang w:val="ka-GE"/>
        </w:rPr>
        <w:t xml:space="preserve">ფულის გათეთრების და ტერორიზმის დაფინანსების აღკვეთის ხელშეწყობის მიმართულებით განგრძობითი განათლების </w:t>
      </w:r>
      <w:r w:rsidRPr="007A0554">
        <w:rPr>
          <w:rFonts w:ascii="Sylfaen" w:hAnsi="Sylfaen"/>
          <w:lang w:val="ka-GE"/>
        </w:rPr>
        <w:t>სასწავლო კურსის/ტრენინგის სწავლებაში მონაწილეობა (ლექტორობა, ინსტრუქტორობა)</w:t>
      </w:r>
      <w:r w:rsidR="00326B0E" w:rsidRPr="007A0554">
        <w:rPr>
          <w:rFonts w:ascii="Sylfaen" w:hAnsi="Sylfaen"/>
          <w:lang w:val="ka-GE"/>
        </w:rPr>
        <w:t>“.</w:t>
      </w:r>
    </w:p>
    <w:p w14:paraId="61332D36" w14:textId="58A68B22" w:rsidR="0037352D" w:rsidRPr="007A0554" w:rsidRDefault="00C41D7E" w:rsidP="002F0D76">
      <w:pPr>
        <w:ind w:firstLine="720"/>
        <w:jc w:val="both"/>
        <w:rPr>
          <w:rFonts w:ascii="Sylfaen" w:hAnsi="Sylfaen"/>
          <w:lang w:val="ka-GE"/>
        </w:rPr>
      </w:pPr>
      <w:r w:rsidRPr="007A0554">
        <w:rPr>
          <w:rFonts w:ascii="Sylfaen" w:hAnsi="Sylfaen"/>
          <w:lang w:val="ka-GE"/>
        </w:rPr>
        <w:t>3</w:t>
      </w:r>
      <w:r w:rsidR="0037352D" w:rsidRPr="007A0554">
        <w:rPr>
          <w:rFonts w:ascii="Sylfaen" w:hAnsi="Sylfaen"/>
          <w:lang w:val="ka-GE"/>
        </w:rPr>
        <w:t>. მე-16 მუხლის:</w:t>
      </w:r>
    </w:p>
    <w:p w14:paraId="5B5AE5BA" w14:textId="2C906D4E" w:rsidR="00785B2E" w:rsidRPr="007A0554" w:rsidRDefault="0037352D" w:rsidP="00032B70">
      <w:pPr>
        <w:ind w:firstLine="720"/>
        <w:jc w:val="both"/>
        <w:rPr>
          <w:rFonts w:ascii="Sylfaen" w:hAnsi="Sylfaen"/>
          <w:b/>
          <w:lang w:val="ka-GE"/>
        </w:rPr>
      </w:pPr>
      <w:r w:rsidRPr="007A0554">
        <w:rPr>
          <w:rFonts w:ascii="Sylfaen" w:hAnsi="Sylfaen"/>
          <w:b/>
          <w:lang w:val="ka-GE"/>
        </w:rPr>
        <w:t xml:space="preserve">ა) </w:t>
      </w:r>
      <w:r w:rsidR="00785B2E" w:rsidRPr="007A0554">
        <w:rPr>
          <w:rFonts w:ascii="Sylfaen" w:hAnsi="Sylfaen"/>
          <w:b/>
          <w:lang w:val="ka-GE"/>
        </w:rPr>
        <w:t>პირველ პუნქტ</w:t>
      </w:r>
      <w:r w:rsidR="00DC38FB" w:rsidRPr="007A0554">
        <w:rPr>
          <w:rFonts w:ascii="Sylfaen" w:hAnsi="Sylfaen"/>
          <w:b/>
          <w:lang w:val="ka-GE"/>
        </w:rPr>
        <w:t>ის ,,ბ“ ქვეპუნქტის შემდგომ</w:t>
      </w:r>
      <w:r w:rsidR="005A5102" w:rsidRPr="007A0554">
        <w:rPr>
          <w:rFonts w:ascii="Sylfaen" w:hAnsi="Sylfaen"/>
          <w:b/>
          <w:lang w:val="ka-GE"/>
        </w:rPr>
        <w:t xml:space="preserve"> </w:t>
      </w:r>
      <w:r w:rsidR="00785B2E" w:rsidRPr="007A0554">
        <w:rPr>
          <w:rFonts w:ascii="Sylfaen" w:hAnsi="Sylfaen"/>
          <w:b/>
          <w:lang w:val="ka-GE"/>
        </w:rPr>
        <w:t>დაემატოს შემდეგი შინაარსის „ბ</w:t>
      </w:r>
      <w:r w:rsidR="00785B2E" w:rsidRPr="007A0554">
        <w:rPr>
          <w:rFonts w:ascii="Sylfaen" w:hAnsi="Sylfaen"/>
          <w:b/>
          <w:vertAlign w:val="superscript"/>
          <w:lang w:val="ka-GE"/>
        </w:rPr>
        <w:t>1</w:t>
      </w:r>
      <w:r w:rsidR="00785B2E" w:rsidRPr="007A0554">
        <w:rPr>
          <w:rFonts w:ascii="Sylfaen" w:hAnsi="Sylfaen"/>
          <w:b/>
          <w:lang w:val="ka-GE"/>
        </w:rPr>
        <w:t>“ ქვეპუნქტი</w:t>
      </w:r>
      <w:r w:rsidR="00592B06" w:rsidRPr="007A0554">
        <w:rPr>
          <w:rFonts w:ascii="Sylfaen" w:hAnsi="Sylfaen"/>
          <w:b/>
          <w:lang w:val="ka-GE"/>
        </w:rPr>
        <w:t>:</w:t>
      </w:r>
    </w:p>
    <w:p w14:paraId="088CB9D0" w14:textId="5E9B135B" w:rsidR="00785B2E" w:rsidRPr="007A0554" w:rsidRDefault="00785B2E" w:rsidP="00032B70">
      <w:pPr>
        <w:ind w:firstLine="720"/>
        <w:jc w:val="both"/>
        <w:rPr>
          <w:rFonts w:ascii="Sylfaen" w:hAnsi="Sylfaen"/>
          <w:lang w:val="ka-GE"/>
        </w:rPr>
      </w:pPr>
      <w:r w:rsidRPr="007A0554">
        <w:rPr>
          <w:rFonts w:ascii="Sylfaen" w:hAnsi="Sylfaen"/>
          <w:lang w:val="ka-GE"/>
        </w:rPr>
        <w:t>„ბ</w:t>
      </w:r>
      <w:r w:rsidRPr="007A0554">
        <w:rPr>
          <w:rFonts w:ascii="Sylfaen" w:hAnsi="Sylfaen"/>
          <w:vertAlign w:val="superscript"/>
          <w:lang w:val="ka-GE"/>
        </w:rPr>
        <w:t>1</w:t>
      </w:r>
      <w:r w:rsidRPr="007A0554">
        <w:rPr>
          <w:rFonts w:ascii="Sylfaen" w:hAnsi="Sylfaen"/>
          <w:lang w:val="ka-GE"/>
        </w:rPr>
        <w:t>)</w:t>
      </w:r>
      <w:r w:rsidR="007A0C12" w:rsidRPr="007A0554">
        <w:rPr>
          <w:rFonts w:ascii="Sylfaen" w:hAnsi="Sylfaen"/>
          <w:lang w:val="ka-GE"/>
        </w:rPr>
        <w:t xml:space="preserve"> ფულის გათეთრებისა და ტერორიზმის დაფინანსების აღკვეთის ხელშეწყობის მიმართულებით </w:t>
      </w:r>
      <w:r w:rsidR="00C26949" w:rsidRPr="007A0554">
        <w:rPr>
          <w:rFonts w:ascii="Sylfaen" w:hAnsi="Sylfaen"/>
          <w:lang w:val="ka-GE"/>
        </w:rPr>
        <w:t xml:space="preserve">კანონმდებლობა და სფეროს მარეგულირებელი </w:t>
      </w:r>
      <w:r w:rsidR="00557651" w:rsidRPr="007A0554">
        <w:rPr>
          <w:rFonts w:ascii="Sylfaen" w:hAnsi="Sylfaen"/>
          <w:lang w:val="ka-GE"/>
        </w:rPr>
        <w:t>ინფორმაცია/</w:t>
      </w:r>
      <w:r w:rsidR="00C26949" w:rsidRPr="007A0554">
        <w:rPr>
          <w:rFonts w:ascii="Sylfaen" w:hAnsi="Sylfaen"/>
          <w:lang w:val="ka-GE"/>
        </w:rPr>
        <w:t>შესაბამისი სამართლებრივი აქტები</w:t>
      </w:r>
    </w:p>
    <w:p w14:paraId="07C7E7FB" w14:textId="5592A2EB" w:rsidR="0037352D" w:rsidRPr="007A0554" w:rsidRDefault="00785B2E" w:rsidP="00032B70">
      <w:pPr>
        <w:ind w:firstLine="720"/>
        <w:jc w:val="both"/>
        <w:rPr>
          <w:rFonts w:ascii="Sylfaen" w:hAnsi="Sylfaen"/>
          <w:b/>
          <w:lang w:val="ka-GE"/>
        </w:rPr>
      </w:pPr>
      <w:r w:rsidRPr="007A0554">
        <w:rPr>
          <w:rFonts w:ascii="Sylfaen" w:hAnsi="Sylfaen"/>
          <w:b/>
          <w:lang w:val="ka-GE"/>
        </w:rPr>
        <w:t xml:space="preserve">ბ) </w:t>
      </w:r>
      <w:r w:rsidR="0037352D" w:rsidRPr="007A0554">
        <w:rPr>
          <w:rFonts w:ascii="Sylfaen" w:hAnsi="Sylfaen"/>
          <w:b/>
          <w:lang w:val="ka-GE"/>
        </w:rPr>
        <w:t>პირველი პუნქტის ,,გ“ ქვეპუნქტი ჩამოყალიბდეს შემდეგი რედაქციით:</w:t>
      </w:r>
    </w:p>
    <w:p w14:paraId="3F49D6A8" w14:textId="4BDA404F" w:rsidR="0037352D" w:rsidRPr="007A0554" w:rsidRDefault="0037352D" w:rsidP="0037352D">
      <w:pPr>
        <w:ind w:firstLine="720"/>
        <w:jc w:val="both"/>
        <w:rPr>
          <w:rFonts w:ascii="Sylfaen" w:hAnsi="Sylfaen"/>
          <w:lang w:val="ka-GE"/>
        </w:rPr>
      </w:pPr>
      <w:r w:rsidRPr="007A0554">
        <w:rPr>
          <w:rFonts w:ascii="Sylfaen" w:hAnsi="Sylfaen"/>
          <w:lang w:val="ka-GE"/>
        </w:rPr>
        <w:t>,,გ) საგადასახადო, ბიზნეს კანონმდებლობისა და სფეროს მარეგულირებელი შესაბამისი სამართლებრივი აქტები.“;</w:t>
      </w:r>
    </w:p>
    <w:p w14:paraId="510A6A81" w14:textId="0052CC61" w:rsidR="007A0C12" w:rsidRPr="007A0554" w:rsidRDefault="00891C5D" w:rsidP="00C41D7E">
      <w:pPr>
        <w:ind w:firstLine="720"/>
        <w:jc w:val="both"/>
        <w:rPr>
          <w:rFonts w:ascii="Sylfaen" w:hAnsi="Sylfaen"/>
          <w:b/>
          <w:lang w:val="ka-GE"/>
        </w:rPr>
      </w:pPr>
      <w:r w:rsidRPr="007A0554">
        <w:rPr>
          <w:rFonts w:ascii="Sylfaen" w:hAnsi="Sylfaen"/>
          <w:b/>
          <w:lang w:val="ka-GE"/>
        </w:rPr>
        <w:t>გ</w:t>
      </w:r>
      <w:r w:rsidR="00EA3D8F" w:rsidRPr="007A0554">
        <w:rPr>
          <w:rFonts w:ascii="Sylfaen" w:hAnsi="Sylfaen"/>
          <w:b/>
          <w:lang w:val="ka-GE"/>
        </w:rPr>
        <w:t xml:space="preserve">) </w:t>
      </w:r>
      <w:r w:rsidR="00DC38FB" w:rsidRPr="007A0554">
        <w:rPr>
          <w:rFonts w:ascii="Sylfaen" w:hAnsi="Sylfaen"/>
          <w:b/>
          <w:lang w:val="ka-GE"/>
        </w:rPr>
        <w:t>1</w:t>
      </w:r>
      <w:r w:rsidR="00DC38FB" w:rsidRPr="007A0554">
        <w:rPr>
          <w:rFonts w:ascii="Sylfaen" w:hAnsi="Sylfaen"/>
          <w:b/>
          <w:vertAlign w:val="superscript"/>
          <w:lang w:val="ka-GE"/>
        </w:rPr>
        <w:t>1</w:t>
      </w:r>
      <w:r w:rsidRPr="007A0554">
        <w:rPr>
          <w:rFonts w:ascii="Sylfaen" w:hAnsi="Sylfaen"/>
          <w:b/>
          <w:lang w:val="ka-GE"/>
        </w:rPr>
        <w:t xml:space="preserve"> პუნქტ</w:t>
      </w:r>
      <w:r w:rsidR="00DC38FB" w:rsidRPr="007A0554">
        <w:rPr>
          <w:rFonts w:ascii="Sylfaen" w:hAnsi="Sylfaen"/>
          <w:b/>
          <w:lang w:val="ka-GE"/>
        </w:rPr>
        <w:t>ის</w:t>
      </w:r>
      <w:r w:rsidRPr="007A0554">
        <w:rPr>
          <w:rFonts w:ascii="Sylfaen" w:hAnsi="Sylfaen"/>
          <w:b/>
          <w:lang w:val="ka-GE"/>
        </w:rPr>
        <w:t xml:space="preserve"> </w:t>
      </w:r>
      <w:r w:rsidR="00DC38FB" w:rsidRPr="007A0554">
        <w:rPr>
          <w:rFonts w:ascii="Sylfaen" w:hAnsi="Sylfaen"/>
          <w:b/>
          <w:lang w:val="ka-GE"/>
        </w:rPr>
        <w:t xml:space="preserve">,,დ“ ქვეპუნქტის შემდეგ </w:t>
      </w:r>
      <w:r w:rsidRPr="007A0554">
        <w:rPr>
          <w:rFonts w:ascii="Sylfaen" w:hAnsi="Sylfaen"/>
          <w:b/>
          <w:lang w:val="ka-GE"/>
        </w:rPr>
        <w:t>დაემატოს შემდეგი შინაარსის „</w:t>
      </w:r>
      <w:r w:rsidR="00592B06" w:rsidRPr="007A0554">
        <w:rPr>
          <w:rFonts w:ascii="Sylfaen" w:hAnsi="Sylfaen"/>
          <w:b/>
          <w:lang w:val="ka-GE"/>
        </w:rPr>
        <w:t>დ</w:t>
      </w:r>
      <w:r w:rsidR="00592B06" w:rsidRPr="007A0554">
        <w:rPr>
          <w:rFonts w:ascii="Sylfaen" w:hAnsi="Sylfaen"/>
          <w:b/>
          <w:vertAlign w:val="superscript"/>
          <w:lang w:val="ka-GE"/>
        </w:rPr>
        <w:t>1</w:t>
      </w:r>
      <w:r w:rsidR="00592B06" w:rsidRPr="007A0554">
        <w:rPr>
          <w:rFonts w:ascii="Sylfaen" w:hAnsi="Sylfaen"/>
          <w:b/>
          <w:lang w:val="ka-GE"/>
        </w:rPr>
        <w:t>“ ქვეპუნქტი:</w:t>
      </w:r>
      <w:r w:rsidR="0037352D" w:rsidRPr="007A0554">
        <w:rPr>
          <w:rFonts w:ascii="Sylfaen" w:hAnsi="Sylfaen"/>
          <w:b/>
          <w:lang w:val="ka-GE"/>
        </w:rPr>
        <w:t xml:space="preserve"> </w:t>
      </w:r>
    </w:p>
    <w:p w14:paraId="045FDBBE" w14:textId="719CECF0" w:rsidR="00592B06" w:rsidRPr="007A0554" w:rsidRDefault="00592B06" w:rsidP="00592B06">
      <w:pPr>
        <w:ind w:firstLine="720"/>
        <w:jc w:val="both"/>
        <w:rPr>
          <w:rFonts w:ascii="Sylfaen" w:hAnsi="Sylfaen"/>
          <w:lang w:val="ka-GE"/>
        </w:rPr>
      </w:pPr>
      <w:r w:rsidRPr="007A0554">
        <w:rPr>
          <w:rFonts w:ascii="Sylfaen" w:hAnsi="Sylfaen"/>
          <w:lang w:val="ka-GE"/>
        </w:rPr>
        <w:t>„დ</w:t>
      </w:r>
      <w:r w:rsidRPr="007A0554">
        <w:rPr>
          <w:rFonts w:ascii="Sylfaen" w:hAnsi="Sylfaen"/>
          <w:vertAlign w:val="superscript"/>
          <w:lang w:val="ka-GE"/>
        </w:rPr>
        <w:t>1</w:t>
      </w:r>
      <w:r w:rsidRPr="007A0554">
        <w:rPr>
          <w:rFonts w:ascii="Sylfaen" w:hAnsi="Sylfaen"/>
          <w:lang w:val="ka-GE"/>
        </w:rPr>
        <w:t xml:space="preserve">) ფულის გათეთრებისა და ტერორიზმის დაფინანსების აღკვეთის ხელშეწყობის მიმართულებით </w:t>
      </w:r>
      <w:r w:rsidR="0038712B" w:rsidRPr="007A0554">
        <w:rPr>
          <w:rFonts w:ascii="Sylfaen" w:hAnsi="Sylfaen"/>
          <w:lang w:val="ka-GE"/>
        </w:rPr>
        <w:t>კანონმდებლობა და სფეროს მარეგულირებელი ინფორმაცია/შესაბამისი სამართლებრივი აქტები</w:t>
      </w:r>
      <w:r w:rsidR="00F47F6F" w:rsidRPr="007A0554">
        <w:rPr>
          <w:rFonts w:ascii="Sylfaen" w:hAnsi="Sylfaen"/>
          <w:lang w:val="ka-GE"/>
        </w:rPr>
        <w:t>;</w:t>
      </w:r>
      <w:r w:rsidRPr="007A0554">
        <w:rPr>
          <w:rFonts w:ascii="Sylfaen" w:hAnsi="Sylfaen"/>
          <w:lang w:val="ka-GE"/>
        </w:rPr>
        <w:t>“;</w:t>
      </w:r>
    </w:p>
    <w:p w14:paraId="5FBBB7E3" w14:textId="03775BDD" w:rsidR="00004328" w:rsidRPr="007A0554" w:rsidRDefault="005A5102" w:rsidP="0037352D">
      <w:pPr>
        <w:ind w:firstLine="720"/>
        <w:jc w:val="both"/>
        <w:rPr>
          <w:rFonts w:ascii="Sylfaen" w:hAnsi="Sylfaen"/>
          <w:b/>
          <w:lang w:val="ka-GE"/>
        </w:rPr>
      </w:pPr>
      <w:r w:rsidRPr="007A0554">
        <w:rPr>
          <w:rFonts w:ascii="Sylfaen" w:hAnsi="Sylfaen"/>
          <w:b/>
          <w:lang w:val="ka-GE"/>
        </w:rPr>
        <w:t>დ</w:t>
      </w:r>
      <w:r w:rsidR="007A0C12" w:rsidRPr="007A0554">
        <w:rPr>
          <w:rFonts w:ascii="Sylfaen" w:hAnsi="Sylfaen"/>
          <w:b/>
          <w:lang w:val="ka-GE"/>
        </w:rPr>
        <w:t xml:space="preserve">) </w:t>
      </w:r>
      <w:r w:rsidR="0091318F" w:rsidRPr="007A0554">
        <w:rPr>
          <w:rFonts w:ascii="Sylfaen" w:hAnsi="Sylfaen"/>
          <w:b/>
          <w:lang w:val="ka-GE"/>
        </w:rPr>
        <w:t>1</w:t>
      </w:r>
      <w:r w:rsidR="0091318F" w:rsidRPr="007A0554">
        <w:rPr>
          <w:rFonts w:ascii="Sylfaen" w:hAnsi="Sylfaen"/>
          <w:b/>
          <w:vertAlign w:val="superscript"/>
          <w:lang w:val="ka-GE"/>
        </w:rPr>
        <w:t>1</w:t>
      </w:r>
      <w:r w:rsidR="0037352D" w:rsidRPr="007A0554">
        <w:rPr>
          <w:rFonts w:ascii="Sylfaen" w:hAnsi="Sylfaen"/>
          <w:b/>
          <w:lang w:val="ka-GE"/>
        </w:rPr>
        <w:t xml:space="preserve"> პუნქტის</w:t>
      </w:r>
      <w:r w:rsidR="00004328" w:rsidRPr="007A0554">
        <w:rPr>
          <w:rFonts w:ascii="Sylfaen" w:hAnsi="Sylfaen"/>
          <w:b/>
          <w:lang w:val="ka-GE"/>
        </w:rPr>
        <w:t xml:space="preserve"> ,,ე“ ქვეპუნქტი ჩამოყალიბდეს შემდეგი რედაქციით:</w:t>
      </w:r>
    </w:p>
    <w:p w14:paraId="56DA58C7" w14:textId="47B4994F" w:rsidR="00004328" w:rsidRPr="007A0554" w:rsidRDefault="004B55C3" w:rsidP="0037352D">
      <w:pPr>
        <w:ind w:firstLine="720"/>
        <w:jc w:val="both"/>
        <w:rPr>
          <w:rFonts w:ascii="Sylfaen" w:hAnsi="Sylfaen"/>
          <w:b/>
          <w:lang w:val="ka-GE"/>
        </w:rPr>
      </w:pPr>
      <w:r w:rsidRPr="007A0554">
        <w:rPr>
          <w:rFonts w:ascii="Sylfaen" w:hAnsi="Sylfaen"/>
          <w:lang w:val="ka-GE"/>
        </w:rPr>
        <w:t>,,ე) საგადასახადო, ბიზნეს კანონმდებლობისა და სფეროს მარეგულირებელი შესაბამისი სამართლებრივი აქტები.“;</w:t>
      </w:r>
    </w:p>
    <w:p w14:paraId="341B7E6B" w14:textId="150BF0BA" w:rsidR="0037352D" w:rsidRPr="007A0554" w:rsidRDefault="005A5102" w:rsidP="0037352D">
      <w:pPr>
        <w:ind w:firstLine="720"/>
        <w:jc w:val="both"/>
        <w:rPr>
          <w:rFonts w:ascii="Sylfaen" w:hAnsi="Sylfaen"/>
          <w:b/>
          <w:lang w:val="ka-GE"/>
        </w:rPr>
      </w:pPr>
      <w:r w:rsidRPr="007A0554">
        <w:rPr>
          <w:rFonts w:ascii="Sylfaen" w:hAnsi="Sylfaen"/>
          <w:b/>
          <w:lang w:val="ka-GE"/>
        </w:rPr>
        <w:t>ე</w:t>
      </w:r>
      <w:r w:rsidR="00004328" w:rsidRPr="007A0554">
        <w:rPr>
          <w:rFonts w:ascii="Sylfaen" w:hAnsi="Sylfaen"/>
          <w:b/>
          <w:lang w:val="ka-GE"/>
        </w:rPr>
        <w:t xml:space="preserve">) </w:t>
      </w:r>
      <w:r w:rsidR="0037352D" w:rsidRPr="007A0554">
        <w:rPr>
          <w:rFonts w:ascii="Sylfaen" w:hAnsi="Sylfaen"/>
          <w:b/>
          <w:lang w:val="ka-GE"/>
        </w:rPr>
        <w:t xml:space="preserve"> </w:t>
      </w:r>
      <w:r w:rsidR="0091318F" w:rsidRPr="007A0554">
        <w:rPr>
          <w:rFonts w:ascii="Sylfaen" w:hAnsi="Sylfaen"/>
          <w:b/>
          <w:lang w:val="ka-GE"/>
        </w:rPr>
        <w:t>1</w:t>
      </w:r>
      <w:r w:rsidR="0091318F" w:rsidRPr="007A0554">
        <w:rPr>
          <w:rFonts w:ascii="Sylfaen" w:hAnsi="Sylfaen"/>
          <w:b/>
          <w:vertAlign w:val="superscript"/>
          <w:lang w:val="ka-GE"/>
        </w:rPr>
        <w:t>1</w:t>
      </w:r>
      <w:r w:rsidR="00004328" w:rsidRPr="007A0554">
        <w:rPr>
          <w:rFonts w:ascii="Sylfaen" w:hAnsi="Sylfaen"/>
          <w:b/>
          <w:lang w:val="ka-GE"/>
        </w:rPr>
        <w:t xml:space="preserve"> პუნქტის </w:t>
      </w:r>
      <w:r w:rsidR="0037352D" w:rsidRPr="007A0554">
        <w:rPr>
          <w:rFonts w:ascii="Sylfaen" w:hAnsi="Sylfaen"/>
          <w:b/>
          <w:lang w:val="ka-GE"/>
        </w:rPr>
        <w:t>შემდეგ დაემატოს შემდეგი შინაარსის 1</w:t>
      </w:r>
      <w:r w:rsidR="0037352D" w:rsidRPr="007A0554">
        <w:rPr>
          <w:rFonts w:ascii="Sylfaen" w:hAnsi="Sylfaen"/>
          <w:b/>
          <w:vertAlign w:val="superscript"/>
          <w:lang w:val="ka-GE"/>
        </w:rPr>
        <w:t>2</w:t>
      </w:r>
      <w:r w:rsidR="0037352D" w:rsidRPr="007A0554">
        <w:rPr>
          <w:rFonts w:ascii="Sylfaen" w:hAnsi="Sylfaen"/>
          <w:b/>
          <w:lang w:val="ka-GE"/>
        </w:rPr>
        <w:t xml:space="preserve"> </w:t>
      </w:r>
      <w:r w:rsidR="003E44E5" w:rsidRPr="007A0554">
        <w:rPr>
          <w:rFonts w:ascii="Sylfaen" w:hAnsi="Sylfaen"/>
          <w:b/>
          <w:lang w:val="ka-GE"/>
        </w:rPr>
        <w:t>და 1</w:t>
      </w:r>
      <w:r w:rsidR="003E44E5" w:rsidRPr="007A0554">
        <w:rPr>
          <w:rFonts w:ascii="Sylfaen" w:hAnsi="Sylfaen"/>
          <w:b/>
          <w:vertAlign w:val="superscript"/>
          <w:lang w:val="ka-GE"/>
        </w:rPr>
        <w:t>3</w:t>
      </w:r>
      <w:r w:rsidR="003E44E5" w:rsidRPr="007A0554">
        <w:rPr>
          <w:rFonts w:ascii="Sylfaen" w:hAnsi="Sylfaen"/>
          <w:b/>
          <w:lang w:val="ka-GE"/>
        </w:rPr>
        <w:t xml:space="preserve"> </w:t>
      </w:r>
      <w:r w:rsidR="0037352D" w:rsidRPr="007A0554">
        <w:rPr>
          <w:rFonts w:ascii="Sylfaen" w:hAnsi="Sylfaen"/>
          <w:b/>
          <w:lang w:val="ka-GE"/>
        </w:rPr>
        <w:t>პუნქტ</w:t>
      </w:r>
      <w:r w:rsidR="003E44E5" w:rsidRPr="007A0554">
        <w:rPr>
          <w:rFonts w:ascii="Sylfaen" w:hAnsi="Sylfaen"/>
          <w:b/>
          <w:lang w:val="ka-GE"/>
        </w:rPr>
        <w:t>ებ</w:t>
      </w:r>
      <w:r w:rsidR="0037352D" w:rsidRPr="007A0554">
        <w:rPr>
          <w:rFonts w:ascii="Sylfaen" w:hAnsi="Sylfaen"/>
          <w:b/>
          <w:lang w:val="ka-GE"/>
        </w:rPr>
        <w:t>ი:</w:t>
      </w:r>
    </w:p>
    <w:p w14:paraId="46F08262" w14:textId="127083B0" w:rsidR="003E44E5" w:rsidRPr="007A0554" w:rsidRDefault="003E44E5" w:rsidP="003E44E5">
      <w:pPr>
        <w:ind w:firstLine="720"/>
        <w:jc w:val="both"/>
        <w:rPr>
          <w:rFonts w:ascii="Sylfaen" w:hAnsi="Sylfaen"/>
          <w:lang w:val="ka-GE"/>
        </w:rPr>
      </w:pPr>
      <w:r w:rsidRPr="007A0554">
        <w:rPr>
          <w:rFonts w:ascii="Sylfaen" w:hAnsi="Sylfaen"/>
          <w:lang w:val="ka-GE"/>
        </w:rPr>
        <w:t>,,1</w:t>
      </w:r>
      <w:r w:rsidRPr="007A0554">
        <w:rPr>
          <w:rFonts w:ascii="Sylfaen" w:hAnsi="Sylfaen"/>
          <w:vertAlign w:val="superscript"/>
          <w:lang w:val="ka-GE"/>
        </w:rPr>
        <w:t xml:space="preserve">2 </w:t>
      </w:r>
      <w:r w:rsidRPr="007A0554">
        <w:rPr>
          <w:rFonts w:ascii="Sylfaen" w:hAnsi="Sylfaen"/>
          <w:lang w:val="ka-GE"/>
        </w:rPr>
        <w:t xml:space="preserve">სერტიფიცირებული ბუღალტრებისა და აუდიტორებისთვის </w:t>
      </w:r>
      <w:r w:rsidR="00B743C7" w:rsidRPr="007A0554">
        <w:rPr>
          <w:rFonts w:ascii="Sylfaen" w:hAnsi="Sylfaen"/>
          <w:lang w:val="ka-GE"/>
        </w:rPr>
        <w:t xml:space="preserve">ფულის გათეთრების და ტერორიზმის დაფინანსების აღკვეთის ხელშეწყობის მიმართულებით განგრძობითი განათლების </w:t>
      </w:r>
      <w:r w:rsidRPr="007A0554">
        <w:rPr>
          <w:rFonts w:ascii="Sylfaen" w:hAnsi="Sylfaen"/>
          <w:lang w:val="ka-GE"/>
        </w:rPr>
        <w:t>სასწავლო კურსის თემატიკა  უნდა მოიცავდეს შემდეგ საკითხებს:</w:t>
      </w:r>
    </w:p>
    <w:p w14:paraId="13C6B13C" w14:textId="0178BD86" w:rsidR="003E44E5" w:rsidRPr="007A0554" w:rsidRDefault="003E44E5" w:rsidP="003E44E5">
      <w:pPr>
        <w:ind w:firstLine="720"/>
        <w:jc w:val="both"/>
        <w:rPr>
          <w:rFonts w:ascii="Sylfaen" w:hAnsi="Sylfaen"/>
          <w:lang w:val="ka-GE"/>
        </w:rPr>
      </w:pPr>
      <w:r w:rsidRPr="007A0554">
        <w:rPr>
          <w:rFonts w:ascii="Sylfaen" w:hAnsi="Sylfaen"/>
          <w:lang w:val="ka-GE"/>
        </w:rPr>
        <w:t xml:space="preserve"> ა) „ფულის გათეთრებისა და ტერორიზმის დაფინანსების აღკვეთის ხელშეწყობის შესახებ“ საქართველოს კანონის, „ბუღალტრული აღრიცხვის, ანგარიშგებისა და აუდიტის ზედამხედველობის შესახებ“ საქართველოს კანონისა და სამსახურის შესაბამისი სამართლებრივი აქტების მიმოხილვა, გაეროს უშიშროების საბჭოს სანქციები; </w:t>
      </w:r>
    </w:p>
    <w:p w14:paraId="488A1726" w14:textId="77777777" w:rsidR="003E44E5" w:rsidRPr="007A0554" w:rsidRDefault="003E44E5" w:rsidP="003E44E5">
      <w:pPr>
        <w:ind w:firstLine="720"/>
        <w:jc w:val="both"/>
        <w:rPr>
          <w:rFonts w:ascii="Sylfaen" w:hAnsi="Sylfaen"/>
          <w:lang w:val="ka-GE"/>
        </w:rPr>
      </w:pPr>
      <w:r w:rsidRPr="007A0554">
        <w:rPr>
          <w:rFonts w:ascii="Sylfaen" w:hAnsi="Sylfaen"/>
          <w:lang w:val="ka-GE"/>
        </w:rPr>
        <w:t xml:space="preserve"> ა.ა) ფულის გათეთრებისა და ტერორიზმის დაფინანსების რისკების შეფასება და მართვა; </w:t>
      </w:r>
    </w:p>
    <w:p w14:paraId="74A6EA2A" w14:textId="77777777" w:rsidR="003E44E5" w:rsidRPr="007A0554" w:rsidRDefault="003E44E5" w:rsidP="003E44E5">
      <w:pPr>
        <w:ind w:firstLine="720"/>
        <w:jc w:val="both"/>
        <w:rPr>
          <w:rFonts w:ascii="Sylfaen" w:hAnsi="Sylfaen"/>
          <w:lang w:val="ka-GE"/>
        </w:rPr>
      </w:pPr>
      <w:r w:rsidRPr="007A0554">
        <w:rPr>
          <w:rFonts w:ascii="Sylfaen" w:hAnsi="Sylfaen"/>
          <w:lang w:val="ka-GE"/>
        </w:rPr>
        <w:t xml:space="preserve">ა.ბ) ანგარიშვალდებული პირის შესაბამისობის კონტროლის სისტემა;  </w:t>
      </w:r>
    </w:p>
    <w:p w14:paraId="42723389" w14:textId="77777777" w:rsidR="003E44E5" w:rsidRPr="007A0554" w:rsidRDefault="003E44E5" w:rsidP="003E44E5">
      <w:pPr>
        <w:ind w:firstLine="720"/>
        <w:jc w:val="both"/>
        <w:rPr>
          <w:rFonts w:ascii="Sylfaen" w:hAnsi="Sylfaen"/>
          <w:lang w:val="ka-GE"/>
        </w:rPr>
      </w:pPr>
      <w:r w:rsidRPr="007A0554">
        <w:rPr>
          <w:rFonts w:ascii="Sylfaen" w:hAnsi="Sylfaen"/>
          <w:lang w:val="ka-GE"/>
        </w:rPr>
        <w:t>ა.გ) საეჭვო გარიგების ან ასეთი გარიგების მომზადების, დადების ან შესრულების მცდელობის შესახებ ინფორმაციის წარდგენა/ანგარიშგება;</w:t>
      </w:r>
    </w:p>
    <w:p w14:paraId="322FE65D" w14:textId="77777777" w:rsidR="003E44E5" w:rsidRPr="007A0554" w:rsidRDefault="003E44E5" w:rsidP="003E44E5">
      <w:pPr>
        <w:ind w:firstLine="720"/>
        <w:jc w:val="both"/>
        <w:rPr>
          <w:rFonts w:ascii="Sylfaen" w:hAnsi="Sylfaen"/>
          <w:lang w:val="ka-GE"/>
        </w:rPr>
      </w:pPr>
      <w:r w:rsidRPr="007A0554">
        <w:rPr>
          <w:rFonts w:ascii="Sylfaen" w:hAnsi="Sylfaen"/>
          <w:lang w:val="ka-GE"/>
        </w:rPr>
        <w:t xml:space="preserve"> ა.დ) ანგარიშვალდებული პირის მიერ განსახორციელებელი პრევენციული ღონისძიებები; </w:t>
      </w:r>
    </w:p>
    <w:p w14:paraId="72A53E39" w14:textId="77777777" w:rsidR="003E44E5" w:rsidRPr="007A0554" w:rsidRDefault="003E44E5" w:rsidP="003E44E5">
      <w:pPr>
        <w:ind w:firstLine="720"/>
        <w:jc w:val="both"/>
        <w:rPr>
          <w:rFonts w:ascii="Sylfaen" w:hAnsi="Sylfaen"/>
          <w:lang w:val="ka-GE"/>
        </w:rPr>
      </w:pPr>
      <w:r w:rsidRPr="007A0554">
        <w:rPr>
          <w:rFonts w:ascii="Sylfaen" w:hAnsi="Sylfaen"/>
          <w:lang w:val="ka-GE"/>
        </w:rPr>
        <w:t>ბ) ფულის გათეთრებისა და ტერორიზმის დაფინანსების აღკვეთის ხელშეწყობის მიმართულებით საქართველოში განხორციელებული საკანონმდებლო ცვლილებები; გ) რისკის შეფასების ეროვნული ანგარიში და სამოქმედო გეგმა.</w:t>
      </w:r>
    </w:p>
    <w:p w14:paraId="4850F2A3" w14:textId="01EBA0BD" w:rsidR="003E44E5" w:rsidRPr="007A0554" w:rsidRDefault="003E44E5" w:rsidP="003E44E5">
      <w:pPr>
        <w:ind w:firstLine="720"/>
        <w:jc w:val="both"/>
        <w:rPr>
          <w:rFonts w:ascii="Sylfaen" w:hAnsi="Sylfaen"/>
          <w:lang w:val="ka-GE"/>
        </w:rPr>
      </w:pPr>
      <w:r w:rsidRPr="007A0554">
        <w:rPr>
          <w:rFonts w:ascii="Sylfaen" w:hAnsi="Sylfaen"/>
          <w:lang w:val="ka-GE"/>
        </w:rPr>
        <w:t xml:space="preserve"> 1</w:t>
      </w:r>
      <w:r w:rsidRPr="007A0554">
        <w:rPr>
          <w:rFonts w:ascii="Sylfaen" w:hAnsi="Sylfaen"/>
          <w:vertAlign w:val="superscript"/>
          <w:lang w:val="ka-GE"/>
        </w:rPr>
        <w:t>3</w:t>
      </w:r>
      <w:r w:rsidRPr="007A0554">
        <w:rPr>
          <w:rFonts w:ascii="Sylfaen" w:hAnsi="Sylfaen"/>
          <w:lang w:val="ka-GE"/>
        </w:rPr>
        <w:t>. სასწავლო კურსი/ტრენინგი შესაძლოა ასევე მოიცავდეს შემდეგ საკითხებს:</w:t>
      </w:r>
    </w:p>
    <w:p w14:paraId="647940A3" w14:textId="77777777" w:rsidR="003E44E5" w:rsidRPr="007A0554" w:rsidRDefault="003E44E5" w:rsidP="003E44E5">
      <w:pPr>
        <w:ind w:firstLine="720"/>
        <w:jc w:val="both"/>
        <w:rPr>
          <w:rFonts w:ascii="Sylfaen" w:hAnsi="Sylfaen"/>
          <w:lang w:val="ka-GE"/>
        </w:rPr>
      </w:pPr>
      <w:r w:rsidRPr="007A0554">
        <w:rPr>
          <w:rFonts w:ascii="Sylfaen" w:hAnsi="Sylfaen"/>
          <w:lang w:val="ka-GE"/>
        </w:rPr>
        <w:t xml:space="preserve"> ა) ფულის გათეთრების წინააღმდეგ ფინანსურ ქმედებათა სპეციალური ჯგუფის (FATF) რეკომენდაციები; </w:t>
      </w:r>
    </w:p>
    <w:p w14:paraId="1AB19CDC" w14:textId="5C568E6E" w:rsidR="003E44E5" w:rsidRPr="007A0554" w:rsidRDefault="003E44E5" w:rsidP="003E44E5">
      <w:pPr>
        <w:ind w:firstLine="720"/>
        <w:jc w:val="both"/>
        <w:rPr>
          <w:rFonts w:ascii="Sylfaen" w:hAnsi="Sylfaen"/>
          <w:lang w:val="ka-GE"/>
        </w:rPr>
      </w:pPr>
      <w:r w:rsidRPr="007A0554">
        <w:rPr>
          <w:rFonts w:ascii="Sylfaen" w:hAnsi="Sylfaen"/>
          <w:lang w:val="ka-GE"/>
        </w:rPr>
        <w:t>ბ) ფულის გათეთრების ევრო</w:t>
      </w:r>
      <w:r w:rsidR="00BF21D3" w:rsidRPr="007A0554">
        <w:rPr>
          <w:rFonts w:ascii="Sylfaen" w:hAnsi="Sylfaen"/>
          <w:lang w:val="ka-GE"/>
        </w:rPr>
        <w:t xml:space="preserve"> </w:t>
      </w:r>
      <w:r w:rsidRPr="007A0554">
        <w:rPr>
          <w:rFonts w:ascii="Sylfaen" w:hAnsi="Sylfaen"/>
          <w:lang w:val="ka-GE"/>
        </w:rPr>
        <w:t xml:space="preserve">დირექტივები; </w:t>
      </w:r>
    </w:p>
    <w:p w14:paraId="2ADB7020" w14:textId="77777777" w:rsidR="003E44E5" w:rsidRPr="007A0554" w:rsidRDefault="003E44E5" w:rsidP="003E44E5">
      <w:pPr>
        <w:ind w:firstLine="720"/>
        <w:jc w:val="both"/>
        <w:rPr>
          <w:rFonts w:ascii="Sylfaen" w:hAnsi="Sylfaen"/>
          <w:lang w:val="ka-GE"/>
        </w:rPr>
      </w:pPr>
      <w:r w:rsidRPr="007A0554">
        <w:rPr>
          <w:rFonts w:ascii="Sylfaen" w:hAnsi="Sylfaen"/>
          <w:lang w:val="ka-GE"/>
        </w:rPr>
        <w:t xml:space="preserve">გ) ევროპის საბჭოს ფულის გათეთრებისა და ტერორიზმის დაფინანსების წინააღმდეგ მიმართულ ღონისძიებათა შემფასებელი რჩეულ ექსპერტთა კომიტეტის (Moneyval) შეფასებები; </w:t>
      </w:r>
    </w:p>
    <w:p w14:paraId="0BB19844" w14:textId="5B7A6052" w:rsidR="0037352D" w:rsidRPr="007A0554" w:rsidRDefault="003E44E5" w:rsidP="003E44E5">
      <w:pPr>
        <w:ind w:firstLine="720"/>
        <w:jc w:val="both"/>
        <w:rPr>
          <w:rFonts w:ascii="Sylfaen" w:hAnsi="Sylfaen"/>
          <w:lang w:val="ka-GE"/>
        </w:rPr>
      </w:pPr>
      <w:r w:rsidRPr="007A0554">
        <w:rPr>
          <w:rFonts w:ascii="Sylfaen" w:hAnsi="Sylfaen"/>
          <w:lang w:val="ka-GE"/>
        </w:rPr>
        <w:t>დ) ფულის გათეთრებისა და ტერორიზმის დაფინანსების აღკვეთის ხელშეწყობის მიმართულებით საუკეთესო პრაქტიკის მიმოხილვა.</w:t>
      </w:r>
    </w:p>
    <w:p w14:paraId="00CE0881" w14:textId="3C714528" w:rsidR="003E44E5" w:rsidRPr="007A0554" w:rsidRDefault="00C41D7E" w:rsidP="003E44E5">
      <w:pPr>
        <w:ind w:firstLine="720"/>
        <w:jc w:val="both"/>
        <w:rPr>
          <w:rFonts w:ascii="Sylfaen" w:hAnsi="Sylfaen"/>
          <w:b/>
          <w:lang w:val="ka-GE"/>
        </w:rPr>
      </w:pPr>
      <w:r w:rsidRPr="007A0554">
        <w:rPr>
          <w:rFonts w:ascii="Sylfaen" w:hAnsi="Sylfaen"/>
          <w:b/>
          <w:lang w:val="ka-GE"/>
        </w:rPr>
        <w:t>ვ</w:t>
      </w:r>
      <w:r w:rsidR="003E44E5" w:rsidRPr="007A0554">
        <w:rPr>
          <w:rFonts w:ascii="Sylfaen" w:hAnsi="Sylfaen"/>
          <w:b/>
          <w:lang w:val="ka-GE"/>
        </w:rPr>
        <w:t>) მე-2 პუნქტი ჩამოყალიბდეს შემდეგი რედაქციით:</w:t>
      </w:r>
    </w:p>
    <w:p w14:paraId="704AA301" w14:textId="061EBD57" w:rsidR="003E44E5" w:rsidRPr="007A0554" w:rsidRDefault="003E44E5" w:rsidP="003E44E5">
      <w:pPr>
        <w:ind w:firstLine="720"/>
        <w:jc w:val="both"/>
        <w:rPr>
          <w:rFonts w:ascii="Sylfaen" w:hAnsi="Sylfaen"/>
          <w:lang w:val="ka-GE"/>
        </w:rPr>
      </w:pPr>
      <w:r w:rsidRPr="007A0554">
        <w:rPr>
          <w:rFonts w:ascii="Sylfaen" w:hAnsi="Sylfaen"/>
          <w:lang w:val="ka-GE"/>
        </w:rPr>
        <w:t>,,2. ამ მუხლის პირველი და მე-2 პუნქტებით გათვალისწინებულის გარდა, პროგრამის სასწავლო თემატიკა უნდა შეივსოს სამსახურში წარდგენილი ფინანსური ანგარიშგებების ხარვეზების, კვლევის შედეგების და ეკონომიკურ გარემოში მომხდარი მნიშვნელოვანი ცვლილებების და  შემოწმების შედეგად, „ფულის გათეთრებისა და ტერორიზმის დაფინანსების აღკვეთის ხელშეწყობის შესახებ“ საქართველოს კანონის მიზნებისთვის სამსახურის ზედამხედველობას დაქვემდებარებულ ანგარიშვალდებულ პირებთან დაკავშირებით გამოვლენილ დარღვევებზე, ხარვეზებსა და ნაკლოვანებებზე სათანადო გადაწყვეტილებების   გათვალისწინებით. გარდა ზემოაღნიშნულისა აუდიტორისათვის განკუთვნილი განგრძობითი განათლების პროგრამის თემატიკის შერჩევისას გათვალისწინებულ უნდა იქნეს აუდიტორების/გარიგების პარტნიორების/აუდიტორული ფირმების ხარისხის კონტროლის სისტემის მონიტორინგის შედეგები და დიაგნოსტიკური ანგარიში.“.</w:t>
      </w:r>
    </w:p>
    <w:p w14:paraId="39990C6D" w14:textId="4A9475A0" w:rsidR="00C41D7E" w:rsidRPr="007A0554" w:rsidRDefault="00C41D7E" w:rsidP="002F0D76">
      <w:pPr>
        <w:ind w:firstLine="720"/>
        <w:jc w:val="both"/>
        <w:rPr>
          <w:rFonts w:ascii="Sylfaen" w:hAnsi="Sylfaen"/>
          <w:lang w:val="ka-GE"/>
        </w:rPr>
      </w:pPr>
      <w:r w:rsidRPr="007A0554">
        <w:rPr>
          <w:rFonts w:ascii="Sylfaen" w:hAnsi="Sylfaen"/>
          <w:lang w:val="ka-GE"/>
        </w:rPr>
        <w:t>4. მე-20 მუხლს:</w:t>
      </w:r>
    </w:p>
    <w:p w14:paraId="645274E1" w14:textId="78E70B02" w:rsidR="00C41D7E" w:rsidRPr="007A0554" w:rsidRDefault="00C41D7E" w:rsidP="003E44E5">
      <w:pPr>
        <w:ind w:firstLine="720"/>
        <w:jc w:val="both"/>
        <w:rPr>
          <w:rFonts w:ascii="Sylfaen" w:hAnsi="Sylfaen"/>
          <w:b/>
          <w:lang w:val="ka-GE"/>
        </w:rPr>
      </w:pPr>
      <w:r w:rsidRPr="007A0554">
        <w:rPr>
          <w:rFonts w:ascii="Sylfaen" w:hAnsi="Sylfaen"/>
          <w:b/>
          <w:lang w:val="ka-GE"/>
        </w:rPr>
        <w:t>დაემატოს შემდეგი შინაარსის მე-7 და  მე-8 პუნქტები:</w:t>
      </w:r>
    </w:p>
    <w:p w14:paraId="2233F827" w14:textId="0206E129" w:rsidR="00967F5F" w:rsidRPr="007A0554" w:rsidRDefault="003E3B25" w:rsidP="003E44E5">
      <w:pPr>
        <w:ind w:firstLine="720"/>
        <w:jc w:val="both"/>
        <w:rPr>
          <w:rFonts w:ascii="Sylfaen" w:hAnsi="Sylfaen"/>
          <w:lang w:val="ka-GE"/>
        </w:rPr>
      </w:pPr>
      <w:r>
        <w:rPr>
          <w:rFonts w:ascii="Sylfaen" w:hAnsi="Sylfaen"/>
          <w:lang w:val="ka-GE"/>
        </w:rPr>
        <w:t>„</w:t>
      </w:r>
      <w:r w:rsidR="00C41D7E" w:rsidRPr="007A0554">
        <w:rPr>
          <w:rFonts w:ascii="Sylfaen" w:hAnsi="Sylfaen"/>
          <w:lang w:val="ka-GE"/>
        </w:rPr>
        <w:t>7</w:t>
      </w:r>
      <w:r w:rsidR="00967F5F" w:rsidRPr="007A0554">
        <w:rPr>
          <w:rFonts w:ascii="Sylfaen" w:hAnsi="Sylfaen"/>
          <w:lang w:val="ka-GE"/>
        </w:rPr>
        <w:t xml:space="preserve">. </w:t>
      </w:r>
      <w:r w:rsidR="00215725" w:rsidRPr="007A0554">
        <w:rPr>
          <w:rFonts w:ascii="Sylfaen" w:hAnsi="Sylfaen"/>
          <w:lang w:val="ka-GE"/>
        </w:rPr>
        <w:t>სერტიფიცირებული ბუღალტრების</w:t>
      </w:r>
      <w:r w:rsidR="00826445" w:rsidRPr="007A0554">
        <w:rPr>
          <w:rFonts w:ascii="Sylfaen" w:hAnsi="Sylfaen"/>
          <w:lang w:val="ka-GE"/>
        </w:rPr>
        <w:t>ა</w:t>
      </w:r>
      <w:r w:rsidR="00215725" w:rsidRPr="007A0554">
        <w:rPr>
          <w:rFonts w:ascii="Sylfaen" w:hAnsi="Sylfaen"/>
          <w:lang w:val="ka-GE"/>
        </w:rPr>
        <w:t xml:space="preserve"> და აუდიტორების მიერ</w:t>
      </w:r>
      <w:r w:rsidR="00432C01" w:rsidRPr="007A0554">
        <w:rPr>
          <w:rFonts w:ascii="Sylfaen" w:hAnsi="Sylfaen"/>
          <w:lang w:val="ka-GE"/>
        </w:rPr>
        <w:t xml:space="preserve"> </w:t>
      </w:r>
      <w:r w:rsidR="00967F5F" w:rsidRPr="007A0554">
        <w:rPr>
          <w:rFonts w:ascii="Sylfaen" w:hAnsi="Sylfaen"/>
          <w:lang w:val="ka-GE"/>
        </w:rPr>
        <w:t>ფულის გათეთრების და ტერორიზმის დაფინანსების აღკვეთის ხელშეწყობის თემატიკასთან მიმართებაში განგრძობითი განათლების მოთხოვნ</w:t>
      </w:r>
      <w:r w:rsidR="00215725" w:rsidRPr="007A0554">
        <w:rPr>
          <w:rFonts w:ascii="Sylfaen" w:hAnsi="Sylfaen"/>
          <w:lang w:val="ka-GE"/>
        </w:rPr>
        <w:t>ის დაკმაყოფილება დაიწყოს</w:t>
      </w:r>
      <w:r w:rsidR="00967F5F" w:rsidRPr="007A0554">
        <w:rPr>
          <w:rFonts w:ascii="Sylfaen" w:hAnsi="Sylfaen"/>
          <w:lang w:val="ka-GE"/>
        </w:rPr>
        <w:t xml:space="preserve"> 2024 წლის 1 </w:t>
      </w:r>
      <w:r w:rsidR="00215725" w:rsidRPr="007A0554">
        <w:rPr>
          <w:rFonts w:ascii="Sylfaen" w:hAnsi="Sylfaen"/>
          <w:lang w:val="ka-GE"/>
        </w:rPr>
        <w:t>იანვრიდან.</w:t>
      </w:r>
    </w:p>
    <w:p w14:paraId="6276945E" w14:textId="3908BB37" w:rsidR="003E3B25" w:rsidRDefault="00C41D7E" w:rsidP="003E3B25">
      <w:pPr>
        <w:ind w:firstLine="720"/>
        <w:jc w:val="both"/>
        <w:rPr>
          <w:rFonts w:ascii="Sylfaen" w:hAnsi="Sylfaen"/>
          <w:lang w:val="ka-GE"/>
        </w:rPr>
      </w:pPr>
      <w:r w:rsidRPr="007A0554">
        <w:rPr>
          <w:rFonts w:ascii="Sylfaen" w:hAnsi="Sylfaen"/>
          <w:lang w:val="ka-GE"/>
        </w:rPr>
        <w:t>8</w:t>
      </w:r>
      <w:r w:rsidR="00ED5DF9" w:rsidRPr="007A0554">
        <w:rPr>
          <w:rFonts w:ascii="Sylfaen" w:hAnsi="Sylfaen"/>
          <w:lang w:val="ka-GE"/>
        </w:rPr>
        <w:t>.</w:t>
      </w:r>
      <w:r w:rsidR="003A56B6" w:rsidRPr="007A0554">
        <w:rPr>
          <w:rFonts w:ascii="Sylfaen" w:hAnsi="Sylfaen" w:cs="Sylfaen"/>
          <w:bCs/>
          <w:lang w:val="ka-GE"/>
        </w:rPr>
        <w:t xml:space="preserve"> </w:t>
      </w:r>
      <w:r w:rsidR="003E3B25">
        <w:rPr>
          <w:rFonts w:ascii="Sylfaen" w:hAnsi="Sylfaen"/>
          <w:lang w:val="ka-GE"/>
        </w:rPr>
        <w:t>ფულის გათეთრებისა და ტერორიზმის დაფინანსების აღკვეთის ხელშეწყობის მიმართულებით განგრძობითი განათლების კურსი 2024 წლის პროგრამის ფარგლებში უნდა ფარავდეს ამ ბრძანების მე</w:t>
      </w:r>
      <w:r w:rsidR="003E3B25">
        <w:rPr>
          <w:rFonts w:ascii="Sylfaen" w:hAnsi="Sylfaen"/>
          <w:lang w:val="ka-GE"/>
        </w:rPr>
        <w:t>-</w:t>
      </w:r>
      <w:r w:rsidR="003E3B25">
        <w:rPr>
          <w:rFonts w:ascii="Sylfaen" w:hAnsi="Sylfaen"/>
          <w:lang w:val="ka-GE"/>
        </w:rPr>
        <w:t xml:space="preserve"> </w:t>
      </w:r>
      <w:r w:rsidR="003E3B25">
        <w:rPr>
          <w:rFonts w:ascii="Sylfaen" w:hAnsi="Sylfaen"/>
        </w:rPr>
        <w:t xml:space="preserve">3 </w:t>
      </w:r>
      <w:r w:rsidR="003E3B25">
        <w:rPr>
          <w:rFonts w:ascii="Sylfaen" w:hAnsi="Sylfaen"/>
          <w:lang w:val="ka-GE"/>
        </w:rPr>
        <w:t>პუნქტის „</w:t>
      </w:r>
      <w:r w:rsidR="003E3B25">
        <w:rPr>
          <w:rFonts w:ascii="Sylfaen" w:hAnsi="Sylfaen"/>
          <w:lang w:val="ka-GE"/>
        </w:rPr>
        <w:t>ე</w:t>
      </w:r>
      <w:r w:rsidR="003E3B25">
        <w:rPr>
          <w:rFonts w:ascii="Sylfaen" w:hAnsi="Sylfaen"/>
          <w:lang w:val="ka-GE"/>
        </w:rPr>
        <w:t>“ ქვეპუნქტით გათვალისწინებულ ყველა საკითხს, და კურსი უნდა შედგებოდეს სულ მცირე 5 (ხუთი) საათისგან.</w:t>
      </w:r>
      <w:r w:rsidR="003E3B25">
        <w:rPr>
          <w:rFonts w:ascii="Sylfaen" w:hAnsi="Sylfaen"/>
          <w:lang w:val="ka-GE"/>
        </w:rPr>
        <w:t>“.</w:t>
      </w:r>
    </w:p>
    <w:p w14:paraId="21985E66" w14:textId="7976ED32" w:rsidR="00592B06" w:rsidRPr="007A0554" w:rsidRDefault="00592B06" w:rsidP="003E44E5">
      <w:pPr>
        <w:ind w:firstLine="720"/>
        <w:jc w:val="both"/>
        <w:rPr>
          <w:rFonts w:ascii="Sylfaen" w:hAnsi="Sylfaen"/>
          <w:lang w:val="ka-GE"/>
        </w:rPr>
      </w:pPr>
    </w:p>
    <w:p w14:paraId="131EA8DF" w14:textId="28A5DB4D" w:rsidR="002518E6" w:rsidRPr="007A0554" w:rsidRDefault="002518E6" w:rsidP="003E44E5">
      <w:pPr>
        <w:ind w:firstLine="720"/>
        <w:jc w:val="both"/>
        <w:rPr>
          <w:rFonts w:ascii="Sylfaen" w:hAnsi="Sylfaen"/>
          <w:lang w:val="ka-GE"/>
        </w:rPr>
      </w:pPr>
      <w:r w:rsidRPr="007A0554">
        <w:rPr>
          <w:rFonts w:ascii="Sylfaen" w:hAnsi="Sylfaen"/>
          <w:b/>
          <w:lang w:val="ka-GE"/>
        </w:rPr>
        <w:t>მუხლი 2.</w:t>
      </w:r>
      <w:r w:rsidRPr="007A0554">
        <w:rPr>
          <w:rFonts w:ascii="Sylfaen" w:hAnsi="Sylfaen"/>
          <w:lang w:val="ka-GE"/>
        </w:rPr>
        <w:t xml:space="preserve"> ეს ბრძანება ამოქმედდეს გამოქვეყნებისთანავე</w:t>
      </w:r>
      <w:r w:rsidR="00967F5F" w:rsidRPr="007A0554">
        <w:rPr>
          <w:rFonts w:ascii="Sylfaen" w:hAnsi="Sylfaen"/>
          <w:lang w:val="ka-GE"/>
        </w:rPr>
        <w:t>.</w:t>
      </w:r>
    </w:p>
    <w:p w14:paraId="7DDACF38" w14:textId="4E4C84AA" w:rsidR="00ED0730" w:rsidRPr="007A0554" w:rsidRDefault="00ED0730" w:rsidP="003E44E5">
      <w:pPr>
        <w:ind w:firstLine="720"/>
        <w:jc w:val="both"/>
        <w:rPr>
          <w:rFonts w:ascii="Sylfaen" w:hAnsi="Sylfaen"/>
          <w:lang w:val="ka-GE"/>
        </w:rPr>
      </w:pPr>
      <w:r w:rsidRPr="007A0554">
        <w:rPr>
          <w:rFonts w:ascii="Sylfaen" w:hAnsi="Sylfaen"/>
          <w:lang w:val="ka-GE"/>
        </w:rPr>
        <w:t>-</w:t>
      </w:r>
    </w:p>
    <w:p w14:paraId="0D6D4BAD" w14:textId="77777777" w:rsidR="0037352D" w:rsidRPr="007A0554" w:rsidRDefault="0037352D" w:rsidP="0037352D">
      <w:pPr>
        <w:ind w:firstLine="720"/>
        <w:jc w:val="both"/>
        <w:rPr>
          <w:rFonts w:ascii="Sylfaen" w:hAnsi="Sylfaen"/>
          <w:lang w:val="ka-GE"/>
        </w:rPr>
      </w:pPr>
    </w:p>
    <w:p w14:paraId="1E047D34" w14:textId="77777777" w:rsidR="00326B0E" w:rsidRPr="007A0554" w:rsidRDefault="00326B0E" w:rsidP="006C0877">
      <w:pPr>
        <w:ind w:firstLine="720"/>
        <w:jc w:val="both"/>
        <w:rPr>
          <w:rFonts w:ascii="Sylfaen" w:hAnsi="Sylfaen"/>
          <w:lang w:val="ka-GE"/>
        </w:rPr>
      </w:pPr>
    </w:p>
    <w:p w14:paraId="2D43FE98" w14:textId="77777777" w:rsidR="00326B0E" w:rsidRPr="007A0554" w:rsidRDefault="00326B0E" w:rsidP="006C0877">
      <w:pPr>
        <w:ind w:firstLine="720"/>
        <w:jc w:val="both"/>
        <w:rPr>
          <w:rFonts w:ascii="Sylfaen" w:hAnsi="Sylfaen"/>
          <w:lang w:val="ka-GE"/>
        </w:rPr>
      </w:pPr>
    </w:p>
    <w:p w14:paraId="248AEABB" w14:textId="6A995F0C" w:rsidR="006014BC" w:rsidRPr="007A0554" w:rsidRDefault="002C6B88" w:rsidP="002C6B88">
      <w:pPr>
        <w:ind w:firstLine="720"/>
        <w:jc w:val="center"/>
        <w:rPr>
          <w:rFonts w:ascii="Sylfaen" w:hAnsi="Sylfaen"/>
          <w:b/>
          <w:lang w:val="ka-GE"/>
        </w:rPr>
      </w:pPr>
      <w:r w:rsidRPr="007A0554">
        <w:rPr>
          <w:rFonts w:ascii="Sylfaen" w:hAnsi="Sylfaen"/>
          <w:b/>
          <w:lang w:val="ka-GE"/>
        </w:rPr>
        <w:t>განმარტებითი ბარათი</w:t>
      </w:r>
    </w:p>
    <w:p w14:paraId="449B1B3B" w14:textId="7B925931" w:rsidR="002C6B88" w:rsidRPr="007A0554" w:rsidRDefault="002C6B88" w:rsidP="002C6B88">
      <w:pPr>
        <w:ind w:firstLine="720"/>
        <w:jc w:val="center"/>
        <w:rPr>
          <w:rFonts w:ascii="Sylfaen" w:hAnsi="Sylfaen"/>
          <w:lang w:val="ka-GE"/>
        </w:rPr>
      </w:pPr>
      <w:r w:rsidRPr="007A0554">
        <w:rPr>
          <w:rFonts w:ascii="Sylfaen" w:hAnsi="Sylfaen"/>
          <w:lang w:val="ka-GE"/>
        </w:rPr>
        <w:t>ბუღალტრული აღრიცხვის, ანგარიშგებისა და აუდიტის ზედამხედველობის სამსახურის უფროსის ბრძანების პროექტზე „განგრძობითი განათლების სტანდარტის დამტკიცების შესახებ“ ბუღალტრული აღრიცხვის, ანგარიშგებისა და აუდიტის ზედამხედველობის სამსახურის უფროსის 2017 წლის 18 აგვისტოს №ნ-13 ბრძანებაში ცვლილების შეტანის თაობაზე</w:t>
      </w:r>
    </w:p>
    <w:p w14:paraId="3874A656" w14:textId="6E1DFCB1" w:rsidR="000D1A7A" w:rsidRPr="007A0554" w:rsidRDefault="000D1A7A" w:rsidP="002C6B88">
      <w:pPr>
        <w:ind w:firstLine="720"/>
        <w:jc w:val="center"/>
        <w:rPr>
          <w:rFonts w:ascii="Sylfaen" w:hAnsi="Sylfaen"/>
          <w:lang w:val="ka-GE"/>
        </w:rPr>
      </w:pPr>
    </w:p>
    <w:p w14:paraId="54B65015" w14:textId="53655AEF" w:rsidR="000D1A7A" w:rsidRPr="007A0554" w:rsidRDefault="000D1A7A">
      <w:pPr>
        <w:spacing w:after="0"/>
        <w:ind w:firstLine="630"/>
        <w:jc w:val="both"/>
        <w:rPr>
          <w:rFonts w:ascii="Sylfaen" w:hAnsi="Sylfaen"/>
          <w:lang w:val="ka-GE"/>
        </w:rPr>
      </w:pPr>
      <w:r w:rsidRPr="007A0554">
        <w:rPr>
          <w:rFonts w:ascii="Sylfaen" w:hAnsi="Sylfaen"/>
          <w:lang w:val="ka-GE"/>
        </w:rPr>
        <w:t>„განგრძობითი განათლების სტანდარტის დამტკიცების შესახებ“ ბუღალტრული აღრიცხვის, ანგარიშგებისა და აუდიტის ზედამხედველობის სამსახურის უფროსის 2017 წლის 18 აგვისტოს №ნ-13 ბრძანებაში ცვლილება განპირობებულია “ფულის გათეთრებისა და ტერორიზმის დაფინანსების აღკვეთის ხელშეწყობის შესახებ“ საქართველოს კანონი</w:t>
      </w:r>
      <w:r w:rsidR="006A2BDA" w:rsidRPr="007A0554">
        <w:rPr>
          <w:rFonts w:ascii="Sylfaen" w:hAnsi="Sylfaen"/>
          <w:lang w:val="ka-GE"/>
        </w:rPr>
        <w:t>თ</w:t>
      </w:r>
      <w:r w:rsidR="00C0127E" w:rsidRPr="007A0554">
        <w:rPr>
          <w:rFonts w:ascii="Sylfaen" w:hAnsi="Sylfaen"/>
          <w:lang w:val="ka-GE"/>
        </w:rPr>
        <w:t>.</w:t>
      </w:r>
    </w:p>
    <w:p w14:paraId="561BC050" w14:textId="1F5AF2BD" w:rsidR="00D25EF0" w:rsidRPr="007A0554" w:rsidRDefault="000D1A7A">
      <w:pPr>
        <w:spacing w:after="0"/>
        <w:ind w:firstLine="630"/>
        <w:jc w:val="both"/>
        <w:rPr>
          <w:rFonts w:ascii="Sylfaen" w:hAnsi="Sylfaen"/>
          <w:lang w:val="ka-GE"/>
        </w:rPr>
      </w:pPr>
      <w:r w:rsidRPr="007A0554">
        <w:rPr>
          <w:rFonts w:ascii="Sylfaen" w:hAnsi="Sylfaen"/>
          <w:lang w:val="ka-GE"/>
        </w:rPr>
        <w:t xml:space="preserve">ბუღალტრული აღრიცხვის, ანგარიშგებისა და აუდიტის ზედამხედველობის სამსახურის (შემდგომში - სამსახური) </w:t>
      </w:r>
      <w:r w:rsidR="00C0127E" w:rsidRPr="007A0554">
        <w:rPr>
          <w:rFonts w:ascii="Sylfaen" w:hAnsi="Sylfaen"/>
          <w:lang w:val="ka-GE"/>
        </w:rPr>
        <w:t xml:space="preserve">ზედამხედველობის ფარგლებში </w:t>
      </w:r>
      <w:r w:rsidR="00D25EF0" w:rsidRPr="007A0554">
        <w:rPr>
          <w:rFonts w:ascii="Sylfaen" w:hAnsi="Sylfaen"/>
          <w:lang w:val="ka-GE"/>
        </w:rPr>
        <w:t>„</w:t>
      </w:r>
      <w:r w:rsidRPr="007A0554">
        <w:rPr>
          <w:rFonts w:ascii="Sylfaen" w:hAnsi="Sylfaen"/>
          <w:lang w:val="ka-GE"/>
        </w:rPr>
        <w:t>ფულის გათეთრებისა და ტერორიზმის დაფინანსების აღკვეთის ხელშეწყობის შესახებ“ საქართველოს კანონის მიზნებისათვის ანგარიშვალდებულ პირს წარმოადგენ</w:t>
      </w:r>
      <w:r w:rsidR="00D25EF0" w:rsidRPr="007A0554">
        <w:rPr>
          <w:rFonts w:ascii="Sylfaen" w:hAnsi="Sylfaen"/>
          <w:lang w:val="ka-GE"/>
        </w:rPr>
        <w:t>ენ</w:t>
      </w:r>
      <w:r w:rsidRPr="007A0554">
        <w:rPr>
          <w:rFonts w:ascii="Sylfaen" w:hAnsi="Sylfaen"/>
          <w:lang w:val="ka-GE"/>
        </w:rPr>
        <w:t xml:space="preserve"> დამოუკიდებლად პროფესიული მომსახურების </w:t>
      </w:r>
      <w:r w:rsidR="00554707" w:rsidRPr="007A0554">
        <w:rPr>
          <w:rFonts w:ascii="Sylfaen" w:hAnsi="Sylfaen"/>
          <w:lang w:val="ka-GE"/>
        </w:rPr>
        <w:t xml:space="preserve">განმახორციელებელი </w:t>
      </w:r>
      <w:r w:rsidRPr="007A0554">
        <w:rPr>
          <w:rFonts w:ascii="Sylfaen" w:hAnsi="Sylfaen"/>
          <w:lang w:val="ka-GE"/>
        </w:rPr>
        <w:t xml:space="preserve">სერტიფიცირებული ბუღალტერი </w:t>
      </w:r>
      <w:r w:rsidR="00D25EF0" w:rsidRPr="007A0554">
        <w:rPr>
          <w:rFonts w:ascii="Sylfaen" w:hAnsi="Sylfaen"/>
          <w:lang w:val="ka-GE"/>
        </w:rPr>
        <w:t>და</w:t>
      </w:r>
      <w:r w:rsidRPr="007A0554">
        <w:rPr>
          <w:rFonts w:ascii="Sylfaen" w:hAnsi="Sylfaen"/>
          <w:lang w:val="ka-GE"/>
        </w:rPr>
        <w:t xml:space="preserve"> აუდიტორი (შემდგომში - ანგარიშვალდებული პირი). ბუღალტრული აღრიცხვის, ანგარიშგებისა და აუდიტის შესახებ“ საქართველოს კანონის </w:t>
      </w:r>
      <w:r w:rsidR="00D25EF0" w:rsidRPr="007A0554">
        <w:rPr>
          <w:lang w:val="ka-GE"/>
        </w:rPr>
        <w:t>მე-11</w:t>
      </w:r>
      <w:r w:rsidRPr="007A0554">
        <w:rPr>
          <w:lang w:val="ka-GE"/>
        </w:rPr>
        <w:t xml:space="preserve"> </w:t>
      </w:r>
      <w:r w:rsidRPr="007A0554">
        <w:rPr>
          <w:rFonts w:ascii="Sylfaen" w:hAnsi="Sylfaen"/>
          <w:lang w:val="ka-GE"/>
        </w:rPr>
        <w:t xml:space="preserve">მუხლის </w:t>
      </w:r>
      <w:r w:rsidR="00D25EF0" w:rsidRPr="007A0554">
        <w:rPr>
          <w:rFonts w:ascii="Sylfaen" w:hAnsi="Sylfaen"/>
          <w:lang w:val="ka-GE"/>
        </w:rPr>
        <w:t>პირველი პუნქტი</w:t>
      </w:r>
      <w:r w:rsidR="00D25EF0" w:rsidRPr="007A0554">
        <w:rPr>
          <w:rStyle w:val="CommentReference"/>
          <w:lang w:val="ka-GE"/>
        </w:rPr>
        <w:t xml:space="preserve">, </w:t>
      </w:r>
      <w:r w:rsidR="0037316C" w:rsidRPr="007A0554">
        <w:rPr>
          <w:rStyle w:val="CommentReference"/>
          <w:lang w:val="ka-GE"/>
        </w:rPr>
        <w:t>ს</w:t>
      </w:r>
      <w:r w:rsidRPr="007A0554">
        <w:rPr>
          <w:rFonts w:ascii="Sylfaen" w:hAnsi="Sylfaen"/>
          <w:lang w:val="ka-GE"/>
        </w:rPr>
        <w:t xml:space="preserve">ამსახურს ანიჭებს უფლებამოსილებას </w:t>
      </w:r>
      <w:r w:rsidR="00D25EF0" w:rsidRPr="007A0554">
        <w:rPr>
          <w:rFonts w:ascii="Sylfaen" w:hAnsi="Sylfaen"/>
          <w:lang w:val="ka-GE"/>
        </w:rPr>
        <w:t xml:space="preserve">დაადგინოს </w:t>
      </w:r>
      <w:r w:rsidRPr="007A0554">
        <w:rPr>
          <w:rFonts w:ascii="Sylfaen" w:hAnsi="Sylfaen"/>
          <w:lang w:val="ka-GE"/>
        </w:rPr>
        <w:t xml:space="preserve">განგრძობითი განათლების </w:t>
      </w:r>
      <w:r w:rsidR="00D25EF0" w:rsidRPr="007A0554">
        <w:rPr>
          <w:rFonts w:ascii="Sylfaen" w:hAnsi="Sylfaen"/>
          <w:lang w:val="ka-GE"/>
        </w:rPr>
        <w:t xml:space="preserve">სტანდარტი. </w:t>
      </w:r>
    </w:p>
    <w:p w14:paraId="72755680" w14:textId="79809D34" w:rsidR="000D1A7A" w:rsidRPr="007A0554" w:rsidRDefault="00D25EF0">
      <w:pPr>
        <w:spacing w:after="0"/>
        <w:ind w:firstLine="630"/>
        <w:jc w:val="both"/>
        <w:rPr>
          <w:rFonts w:ascii="Sylfaen" w:hAnsi="Sylfaen"/>
          <w:lang w:val="ka-GE"/>
        </w:rPr>
      </w:pPr>
      <w:r w:rsidRPr="007A0554">
        <w:rPr>
          <w:rFonts w:ascii="Sylfaen" w:hAnsi="Sylfaen"/>
          <w:lang w:val="ka-GE"/>
        </w:rPr>
        <w:t>ფულის გათეთრებისა და ტერორიზმის დაფინანსების მიმართულებით განგრძობითი განათლების მიზანია,</w:t>
      </w:r>
      <w:r w:rsidR="000D1A7A" w:rsidRPr="007A0554">
        <w:rPr>
          <w:rFonts w:ascii="Sylfaen" w:hAnsi="Sylfaen"/>
          <w:lang w:val="ka-GE"/>
        </w:rPr>
        <w:t xml:space="preserve">  ანგარიშვალდებულმა პირმა შეძლოს კვალიფიციური და განახლებული ინფორმაციის მიღება, რაც ემსახურება ანგარიშვალდებული პირების მიერ „ფულის გათეთრებისა და ტერორიზმის დაფინანსების აღკვეთის ხელშეწყობის შესახებ“ საქართველოს კანონის 29-ე მუხლით განსაზღვრულ - შესაბამისობის კონტროლის სისტემის ფარგლებში თანამშრომლებისთვის დადგენილი განგრძობითი განათლების უზრუნველყოფის ვალდებულების ეფექტურ შესრულებას. </w:t>
      </w:r>
    </w:p>
    <w:p w14:paraId="665C1AED" w14:textId="7F5B6123" w:rsidR="000D1A7A" w:rsidRPr="007A0554" w:rsidRDefault="00D25EF0" w:rsidP="000D1A7A">
      <w:pPr>
        <w:spacing w:after="0"/>
        <w:ind w:firstLine="630"/>
        <w:jc w:val="both"/>
        <w:rPr>
          <w:rFonts w:ascii="Sylfaen" w:hAnsi="Sylfaen"/>
          <w:lang w:val="ka-GE"/>
        </w:rPr>
      </w:pPr>
      <w:r w:rsidRPr="007A0554">
        <w:rPr>
          <w:rFonts w:ascii="Sylfaen" w:hAnsi="Sylfaen"/>
          <w:lang w:val="ka-GE"/>
        </w:rPr>
        <w:t>ცვლილების</w:t>
      </w:r>
      <w:r w:rsidR="000D1A7A" w:rsidRPr="007A0554">
        <w:rPr>
          <w:rFonts w:ascii="Sylfaen" w:hAnsi="Sylfaen"/>
          <w:lang w:val="ka-GE"/>
        </w:rPr>
        <w:t xml:space="preserve"> პროექტი მ</w:t>
      </w:r>
      <w:r w:rsidR="000D1A7A" w:rsidRPr="007A0554">
        <w:rPr>
          <w:rFonts w:ascii="Sylfaen" w:hAnsi="Sylfaen"/>
          <w:color w:val="000000" w:themeColor="text1"/>
          <w:lang w:val="ka-GE"/>
        </w:rPr>
        <w:t>იზნად</w:t>
      </w:r>
      <w:r w:rsidR="000D1A7A" w:rsidRPr="007A0554">
        <w:rPr>
          <w:rFonts w:ascii="Sylfaen" w:hAnsi="Sylfaen"/>
          <w:color w:val="000000" w:themeColor="text1"/>
          <w:spacing w:val="1"/>
          <w:lang w:val="ka-GE"/>
        </w:rPr>
        <w:t xml:space="preserve"> </w:t>
      </w:r>
      <w:r w:rsidR="000D1A7A" w:rsidRPr="007A0554">
        <w:rPr>
          <w:rFonts w:ascii="Sylfaen" w:hAnsi="Sylfaen"/>
          <w:color w:val="000000" w:themeColor="text1"/>
          <w:lang w:val="ka-GE"/>
        </w:rPr>
        <w:t>ისახავს</w:t>
      </w:r>
      <w:r w:rsidR="000D1A7A" w:rsidRPr="007A0554">
        <w:rPr>
          <w:rFonts w:ascii="Sylfaen" w:hAnsi="Sylfaen"/>
          <w:color w:val="000000" w:themeColor="text1"/>
          <w:spacing w:val="1"/>
          <w:lang w:val="ka-GE"/>
        </w:rPr>
        <w:t xml:space="preserve"> ანგარიშვალდებულ პირთა ცნობიერების ამაღლებას ფულის გათეთრებისა და ტერორიზმის დაფინანსების აღკვეთის ხელშეწყობის მიმართულებით </w:t>
      </w:r>
      <w:r w:rsidR="000D1A7A" w:rsidRPr="007A0554">
        <w:rPr>
          <w:rFonts w:ascii="Sylfaen" w:hAnsi="Sylfaen"/>
          <w:lang w:val="ka-GE"/>
        </w:rPr>
        <w:t>კანონმდებლობითა და რეკომენდაციებით</w:t>
      </w:r>
      <w:r w:rsidR="000D1A7A" w:rsidRPr="007A0554">
        <w:rPr>
          <w:rFonts w:ascii="Sylfaen" w:hAnsi="Sylfaen"/>
          <w:color w:val="000000" w:themeColor="text1"/>
          <w:spacing w:val="1"/>
          <w:lang w:val="ka-GE"/>
        </w:rPr>
        <w:t xml:space="preserve"> დადგენილი მოთხოვნების პროაქტიული მიწოდების გზით.</w:t>
      </w:r>
      <w:r w:rsidR="000D1A7A" w:rsidRPr="007A0554">
        <w:rPr>
          <w:rFonts w:ascii="Sylfaen" w:hAnsi="Sylfaen"/>
          <w:lang w:val="ka-GE"/>
        </w:rPr>
        <w:t xml:space="preserve"> </w:t>
      </w:r>
    </w:p>
    <w:p w14:paraId="7681D58E" w14:textId="0B7EC72A" w:rsidR="000D1A7A" w:rsidRPr="007A0554" w:rsidRDefault="000D1A7A" w:rsidP="000D1A7A">
      <w:pPr>
        <w:spacing w:after="0"/>
        <w:ind w:firstLine="630"/>
        <w:jc w:val="both"/>
        <w:rPr>
          <w:rFonts w:ascii="Sylfaen" w:hAnsi="Sylfaen"/>
          <w:lang w:val="ka-GE"/>
        </w:rPr>
      </w:pPr>
      <w:r w:rsidRPr="007A0554">
        <w:rPr>
          <w:rFonts w:ascii="Sylfaen" w:hAnsi="Sylfaen"/>
          <w:lang w:val="ka-GE"/>
        </w:rPr>
        <w:t xml:space="preserve">განგრძობითი განათლების პროცესში მონაწილეობა ყველა ანგარიშვალდებულ პირს დაეხმარება  </w:t>
      </w:r>
      <w:r w:rsidRPr="007A0554">
        <w:rPr>
          <w:rFonts w:ascii="Sylfaen" w:hAnsi="Sylfaen" w:cs="Sylfaen"/>
          <w:bCs/>
          <w:lang w:val="ka-GE"/>
        </w:rPr>
        <w:t xml:space="preserve">„ფულის გათეთრებისა და ტერორიზმის დაფინანსების აღკვეთის ხელშეწყობის შესახებ“ საქართველოს კანონის მე-10 მუხლით გათვალისწინებული პრევენციული ღონისძიებების </w:t>
      </w:r>
      <w:r w:rsidR="00492C2F" w:rsidRPr="007A0554">
        <w:rPr>
          <w:rFonts w:ascii="Sylfaen" w:hAnsi="Sylfaen" w:cs="Sylfaen"/>
          <w:bCs/>
          <w:lang w:val="ka-GE"/>
        </w:rPr>
        <w:t xml:space="preserve">განხორციელებაში </w:t>
      </w:r>
      <w:r w:rsidRPr="007A0554">
        <w:rPr>
          <w:rFonts w:ascii="Sylfaen" w:hAnsi="Sylfaen" w:cs="Sylfaen"/>
          <w:bCs/>
          <w:lang w:val="ka-GE"/>
        </w:rPr>
        <w:t>ასევე ამავე კანონით გათვალისწინებული ფულის გათეთრებისა და ტერორიზმის დაფინანსების  რისკების შეფასება/მართვასა და  შესაბამისობის კონტროლის სისტემის დანერგვისთვის საჭირო კომპეტენციის შეძენა/განვითარებაში, ისევე როგორც ფულის გათეთრებისა და ტერორიზმის დაფინანსების აღკვეთის ხელშეწყობის საკითხებზე არსებული ადგილობრივი და საერთაშორისო პრაქტიკის გაცნობა/გაანალიზებაში.</w:t>
      </w:r>
      <w:r w:rsidRPr="007A0554">
        <w:rPr>
          <w:rFonts w:ascii="Sylfaen" w:hAnsi="Sylfaen"/>
          <w:lang w:val="ka-GE"/>
        </w:rPr>
        <w:t xml:space="preserve"> </w:t>
      </w:r>
    </w:p>
    <w:p w14:paraId="5AF6062F" w14:textId="491B2D13" w:rsidR="000D1A7A" w:rsidRPr="007A0554" w:rsidRDefault="00D25EF0" w:rsidP="000D1A7A">
      <w:pPr>
        <w:spacing w:after="0" w:line="276" w:lineRule="auto"/>
        <w:ind w:firstLine="720"/>
        <w:jc w:val="both"/>
        <w:rPr>
          <w:rFonts w:ascii="Sylfaen" w:hAnsi="Sylfaen" w:cs="Sylfaen"/>
          <w:bCs/>
          <w:lang w:val="ka-GE"/>
        </w:rPr>
      </w:pPr>
      <w:r w:rsidRPr="007A0554">
        <w:rPr>
          <w:rFonts w:ascii="Sylfaen" w:hAnsi="Sylfaen"/>
          <w:color w:val="000000" w:themeColor="text1"/>
          <w:lang w:val="ka-GE"/>
        </w:rPr>
        <w:t>ცვლილების</w:t>
      </w:r>
      <w:r w:rsidR="000D1A7A" w:rsidRPr="007A0554">
        <w:rPr>
          <w:rFonts w:ascii="Sylfaen" w:hAnsi="Sylfaen"/>
          <w:color w:val="000000" w:themeColor="text1"/>
          <w:lang w:val="ka-GE"/>
        </w:rPr>
        <w:t xml:space="preserve"> მიღება მნიშვნელოვანია იმდენად, რამდენადაც </w:t>
      </w:r>
      <w:r w:rsidR="000D1A7A" w:rsidRPr="007A0554">
        <w:rPr>
          <w:rFonts w:ascii="Sylfaen" w:eastAsia="Calibri" w:hAnsi="Sylfaen" w:cs="Times New Roman"/>
          <w:color w:val="000000" w:themeColor="text1"/>
          <w:lang w:val="ka-GE"/>
        </w:rPr>
        <w:t>ფულის გათეთრებისა და ტერორიზმის დაფინანსების  სფეროში არსებული, მუდმივად მზარდი და ცვალებადი რისკები ანგარიშვალდებულ პირებს აყენებს გამოწვევებისა და საფრთხეების წინაშე რაც მათგან ინფორმაციულ მზადყოფნას, სწრაფ და ადეკვატურ რეაგირებას მოითხოვს.</w:t>
      </w:r>
    </w:p>
    <w:p w14:paraId="2B582A71" w14:textId="11466B48" w:rsidR="000D1A7A" w:rsidRPr="007A0554" w:rsidRDefault="00D25EF0" w:rsidP="000D1A7A">
      <w:pPr>
        <w:spacing w:after="0"/>
        <w:ind w:firstLine="720"/>
        <w:jc w:val="both"/>
        <w:rPr>
          <w:rFonts w:ascii="Sylfaen" w:hAnsi="Sylfaen"/>
          <w:lang w:val="ka-GE"/>
        </w:rPr>
      </w:pPr>
      <w:r w:rsidRPr="007A0554">
        <w:rPr>
          <w:rFonts w:ascii="Sylfaen" w:hAnsi="Sylfaen"/>
          <w:lang w:val="ka-GE"/>
        </w:rPr>
        <w:t>ცვლილების</w:t>
      </w:r>
      <w:r w:rsidR="000D1A7A" w:rsidRPr="007A0554">
        <w:rPr>
          <w:rFonts w:ascii="Sylfaen" w:hAnsi="Sylfaen"/>
          <w:lang w:val="ka-GE"/>
        </w:rPr>
        <w:t xml:space="preserve"> მიღების აუცილებლობა გამოწვეულია კანონით დადგენილი ვალდებულებების შესრულების უზრუნველყოფისთვის. </w:t>
      </w:r>
    </w:p>
    <w:p w14:paraId="70610412" w14:textId="0E65688D" w:rsidR="000D1A7A" w:rsidRPr="007A0554" w:rsidRDefault="00D25EF0" w:rsidP="000D1A7A">
      <w:pPr>
        <w:spacing w:after="0"/>
        <w:ind w:firstLine="720"/>
        <w:jc w:val="both"/>
        <w:rPr>
          <w:rFonts w:ascii="Sylfaen" w:hAnsi="Sylfaen"/>
          <w:lang w:val="ka-GE"/>
        </w:rPr>
      </w:pPr>
      <w:r w:rsidRPr="007A0554">
        <w:rPr>
          <w:rFonts w:ascii="Sylfaen" w:hAnsi="Sylfaen"/>
          <w:lang w:val="ka-GE"/>
        </w:rPr>
        <w:t>ცვლილების</w:t>
      </w:r>
      <w:r w:rsidR="000D1A7A" w:rsidRPr="007A0554">
        <w:rPr>
          <w:rFonts w:ascii="Sylfaen" w:hAnsi="Sylfaen"/>
          <w:lang w:val="ka-GE"/>
        </w:rPr>
        <w:t xml:space="preserve"> მიღება არ გამოიწვევს ბიუჯეტიდან დამატებითი სახსრების გამოყოფის აუცილებლობას. </w:t>
      </w:r>
    </w:p>
    <w:p w14:paraId="54E60A45" w14:textId="77777777" w:rsidR="000D1A7A" w:rsidRPr="007A0554" w:rsidRDefault="000D1A7A" w:rsidP="000D1A7A">
      <w:pPr>
        <w:spacing w:after="0"/>
        <w:ind w:firstLine="720"/>
        <w:jc w:val="both"/>
        <w:rPr>
          <w:rFonts w:ascii="Sylfaen" w:hAnsi="Sylfaen"/>
          <w:lang w:val="ka-GE"/>
        </w:rPr>
      </w:pPr>
      <w:r w:rsidRPr="007A0554">
        <w:rPr>
          <w:rFonts w:ascii="Sylfaen" w:hAnsi="Sylfaen"/>
          <w:lang w:val="ka-GE"/>
        </w:rPr>
        <w:t>პროექტის ავტორი და წარმდგენია ბუღალტრული აღრიცხვის, ანგარიშგებისა და აუდიტის ზედამხედველობის სამსახური.</w:t>
      </w:r>
    </w:p>
    <w:p w14:paraId="0F740F22" w14:textId="77777777" w:rsidR="000D1A7A" w:rsidRPr="007A0554" w:rsidRDefault="000D1A7A" w:rsidP="002C6B88">
      <w:pPr>
        <w:ind w:firstLine="720"/>
        <w:jc w:val="center"/>
        <w:rPr>
          <w:rFonts w:ascii="Sylfaen" w:hAnsi="Sylfaen"/>
          <w:lang w:val="ka-GE"/>
        </w:rPr>
      </w:pPr>
    </w:p>
    <w:p w14:paraId="41A9D2A6" w14:textId="2B02F562" w:rsidR="002C6B88" w:rsidRPr="007A0554" w:rsidRDefault="002C6B88" w:rsidP="002C6B88">
      <w:pPr>
        <w:ind w:firstLine="720"/>
        <w:rPr>
          <w:rFonts w:ascii="Sylfaen" w:hAnsi="Sylfaen"/>
          <w:lang w:val="ka-GE"/>
        </w:rPr>
      </w:pPr>
    </w:p>
    <w:p w14:paraId="3F427FBC" w14:textId="3A571AF6" w:rsidR="00A84DA5" w:rsidRPr="007A0554" w:rsidRDefault="00A84DA5" w:rsidP="00A84DA5">
      <w:pPr>
        <w:ind w:firstLine="720"/>
        <w:jc w:val="both"/>
        <w:rPr>
          <w:rFonts w:ascii="Sylfaen" w:hAnsi="Sylfaen"/>
          <w:lang w:val="ka-GE"/>
        </w:rPr>
      </w:pPr>
    </w:p>
    <w:p w14:paraId="4422E13D" w14:textId="77777777" w:rsidR="002C6B88" w:rsidRPr="007A0554" w:rsidRDefault="002C6B88" w:rsidP="006014BC">
      <w:pPr>
        <w:ind w:firstLine="720"/>
        <w:jc w:val="both"/>
        <w:rPr>
          <w:rFonts w:ascii="Sylfaen" w:hAnsi="Sylfaen"/>
          <w:lang w:val="ka-GE"/>
        </w:rPr>
      </w:pPr>
    </w:p>
    <w:p w14:paraId="005BD5CA" w14:textId="77777777" w:rsidR="006014BC" w:rsidRPr="007A0554" w:rsidRDefault="006014BC" w:rsidP="00170916">
      <w:pPr>
        <w:jc w:val="both"/>
        <w:rPr>
          <w:rFonts w:ascii="Sylfaen" w:hAnsi="Sylfaen"/>
          <w:lang w:val="ka-GE"/>
        </w:rPr>
      </w:pPr>
    </w:p>
    <w:p w14:paraId="5E254F4B" w14:textId="77777777" w:rsidR="006014BC" w:rsidRPr="007A0554" w:rsidRDefault="006014BC" w:rsidP="00170916">
      <w:pPr>
        <w:jc w:val="both"/>
        <w:rPr>
          <w:rFonts w:ascii="Sylfaen" w:hAnsi="Sylfaen"/>
          <w:lang w:val="ka-GE"/>
        </w:rPr>
      </w:pPr>
    </w:p>
    <w:p w14:paraId="585FD0D4" w14:textId="77777777" w:rsidR="00170916" w:rsidRPr="007A0554" w:rsidRDefault="00170916" w:rsidP="00170916">
      <w:pPr>
        <w:jc w:val="both"/>
        <w:rPr>
          <w:rFonts w:ascii="Sylfaen" w:hAnsi="Sylfaen"/>
          <w:lang w:val="ka-GE"/>
        </w:rPr>
      </w:pPr>
    </w:p>
    <w:sectPr w:rsidR="00170916" w:rsidRPr="007A0554">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691E63" w16cex:dateUtc="2023-07-24T11:59:00Z"/>
  <w16cex:commentExtensible w16cex:durableId="28691E3D" w16cex:dateUtc="2023-07-24T11: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33B5F65" w16cid:durableId="2869043A"/>
  <w16cid:commentId w16cid:paraId="1B7FDF3C" w16cid:durableId="28691E63"/>
  <w16cid:commentId w16cid:paraId="06E4A0B5" w16cid:durableId="28691E3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293D10" w14:textId="77777777" w:rsidR="00055E04" w:rsidRDefault="00055E04" w:rsidP="00492C2F">
      <w:pPr>
        <w:spacing w:after="0" w:line="240" w:lineRule="auto"/>
      </w:pPr>
      <w:r>
        <w:separator/>
      </w:r>
    </w:p>
  </w:endnote>
  <w:endnote w:type="continuationSeparator" w:id="0">
    <w:p w14:paraId="282B6C8E" w14:textId="77777777" w:rsidR="00055E04" w:rsidRDefault="00055E04" w:rsidP="00492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9D8F0E" w14:textId="77777777" w:rsidR="00055E04" w:rsidRDefault="00055E04" w:rsidP="00492C2F">
      <w:pPr>
        <w:spacing w:after="0" w:line="240" w:lineRule="auto"/>
      </w:pPr>
      <w:r>
        <w:separator/>
      </w:r>
    </w:p>
  </w:footnote>
  <w:footnote w:type="continuationSeparator" w:id="0">
    <w:p w14:paraId="7BEFC801" w14:textId="77777777" w:rsidR="00055E04" w:rsidRDefault="00055E04" w:rsidP="00492C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8A2BF4"/>
    <w:multiLevelType w:val="hybridMultilevel"/>
    <w:tmpl w:val="DA1AC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F01200"/>
    <w:multiLevelType w:val="hybridMultilevel"/>
    <w:tmpl w:val="8DC67646"/>
    <w:lvl w:ilvl="0" w:tplc="9CA2A03C">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rQ0MTEztjC1NDS1NLVU0lEKTi0uzszPAykwNKoFALFfVi0tAAAA"/>
  </w:docVars>
  <w:rsids>
    <w:rsidRoot w:val="008F6119"/>
    <w:rsid w:val="00004328"/>
    <w:rsid w:val="0001495B"/>
    <w:rsid w:val="00030BF2"/>
    <w:rsid w:val="00032B70"/>
    <w:rsid w:val="00055E04"/>
    <w:rsid w:val="00070738"/>
    <w:rsid w:val="00075CFA"/>
    <w:rsid w:val="00081C23"/>
    <w:rsid w:val="0009142E"/>
    <w:rsid w:val="00093FB7"/>
    <w:rsid w:val="00095129"/>
    <w:rsid w:val="000B4C9E"/>
    <w:rsid w:val="000B561F"/>
    <w:rsid w:val="000B7086"/>
    <w:rsid w:val="000D1A7A"/>
    <w:rsid w:val="000E4000"/>
    <w:rsid w:val="00160192"/>
    <w:rsid w:val="001667FA"/>
    <w:rsid w:val="00170916"/>
    <w:rsid w:val="00172E95"/>
    <w:rsid w:val="00174829"/>
    <w:rsid w:val="001A5E69"/>
    <w:rsid w:val="001F618A"/>
    <w:rsid w:val="00215725"/>
    <w:rsid w:val="002518E6"/>
    <w:rsid w:val="00260AC9"/>
    <w:rsid w:val="0027202D"/>
    <w:rsid w:val="00294FE6"/>
    <w:rsid w:val="002B58D8"/>
    <w:rsid w:val="002C22EE"/>
    <w:rsid w:val="002C6B88"/>
    <w:rsid w:val="002C7604"/>
    <w:rsid w:val="002D2AC2"/>
    <w:rsid w:val="002D7821"/>
    <w:rsid w:val="002F0D76"/>
    <w:rsid w:val="002F191A"/>
    <w:rsid w:val="00307985"/>
    <w:rsid w:val="00307B48"/>
    <w:rsid w:val="00326B0E"/>
    <w:rsid w:val="00345476"/>
    <w:rsid w:val="003463FF"/>
    <w:rsid w:val="00346DA6"/>
    <w:rsid w:val="003670B6"/>
    <w:rsid w:val="0037316C"/>
    <w:rsid w:val="0037352D"/>
    <w:rsid w:val="0038712B"/>
    <w:rsid w:val="003A56B6"/>
    <w:rsid w:val="003E3B25"/>
    <w:rsid w:val="003E44E5"/>
    <w:rsid w:val="003E7AA9"/>
    <w:rsid w:val="003F1676"/>
    <w:rsid w:val="00432C01"/>
    <w:rsid w:val="00444F5B"/>
    <w:rsid w:val="00492C2F"/>
    <w:rsid w:val="004B4125"/>
    <w:rsid w:val="004B55C3"/>
    <w:rsid w:val="004E6354"/>
    <w:rsid w:val="004F285D"/>
    <w:rsid w:val="004F6BA4"/>
    <w:rsid w:val="00507832"/>
    <w:rsid w:val="00554707"/>
    <w:rsid w:val="00557651"/>
    <w:rsid w:val="0056065F"/>
    <w:rsid w:val="00560816"/>
    <w:rsid w:val="0056530F"/>
    <w:rsid w:val="0057251E"/>
    <w:rsid w:val="00575BC2"/>
    <w:rsid w:val="00587E35"/>
    <w:rsid w:val="00592B06"/>
    <w:rsid w:val="005A5102"/>
    <w:rsid w:val="005B39D1"/>
    <w:rsid w:val="005C634D"/>
    <w:rsid w:val="005E1C0C"/>
    <w:rsid w:val="005F4F49"/>
    <w:rsid w:val="006014BC"/>
    <w:rsid w:val="00607977"/>
    <w:rsid w:val="00611EC7"/>
    <w:rsid w:val="006233EC"/>
    <w:rsid w:val="00632591"/>
    <w:rsid w:val="00636213"/>
    <w:rsid w:val="00642AC7"/>
    <w:rsid w:val="00651345"/>
    <w:rsid w:val="006552EE"/>
    <w:rsid w:val="006A0F6F"/>
    <w:rsid w:val="006A2BDA"/>
    <w:rsid w:val="006C0877"/>
    <w:rsid w:val="006E612C"/>
    <w:rsid w:val="006F187B"/>
    <w:rsid w:val="00703D93"/>
    <w:rsid w:val="00710600"/>
    <w:rsid w:val="00710FB5"/>
    <w:rsid w:val="007161F5"/>
    <w:rsid w:val="00726896"/>
    <w:rsid w:val="00742D83"/>
    <w:rsid w:val="007538B4"/>
    <w:rsid w:val="00770509"/>
    <w:rsid w:val="0078124A"/>
    <w:rsid w:val="00785B2E"/>
    <w:rsid w:val="00796E65"/>
    <w:rsid w:val="007A0554"/>
    <w:rsid w:val="007A0C12"/>
    <w:rsid w:val="007D30F7"/>
    <w:rsid w:val="007F1F61"/>
    <w:rsid w:val="0080216A"/>
    <w:rsid w:val="00825C14"/>
    <w:rsid w:val="00826445"/>
    <w:rsid w:val="00891C5D"/>
    <w:rsid w:val="00893828"/>
    <w:rsid w:val="008A28C1"/>
    <w:rsid w:val="008E4BB0"/>
    <w:rsid w:val="008F6119"/>
    <w:rsid w:val="00902129"/>
    <w:rsid w:val="0091318F"/>
    <w:rsid w:val="0091451A"/>
    <w:rsid w:val="009222CA"/>
    <w:rsid w:val="00924CCF"/>
    <w:rsid w:val="0092547D"/>
    <w:rsid w:val="00942DA0"/>
    <w:rsid w:val="00943F9E"/>
    <w:rsid w:val="00955671"/>
    <w:rsid w:val="00967F5F"/>
    <w:rsid w:val="009762E2"/>
    <w:rsid w:val="0099142C"/>
    <w:rsid w:val="009E472A"/>
    <w:rsid w:val="00A072D8"/>
    <w:rsid w:val="00A2008C"/>
    <w:rsid w:val="00A22497"/>
    <w:rsid w:val="00A239CB"/>
    <w:rsid w:val="00A40892"/>
    <w:rsid w:val="00A53EBD"/>
    <w:rsid w:val="00A642D5"/>
    <w:rsid w:val="00A84DA5"/>
    <w:rsid w:val="00B01507"/>
    <w:rsid w:val="00B115A0"/>
    <w:rsid w:val="00B11985"/>
    <w:rsid w:val="00B743C7"/>
    <w:rsid w:val="00B837AD"/>
    <w:rsid w:val="00B90522"/>
    <w:rsid w:val="00BB1503"/>
    <w:rsid w:val="00BD44E7"/>
    <w:rsid w:val="00BE5A74"/>
    <w:rsid w:val="00BF21D3"/>
    <w:rsid w:val="00C0127E"/>
    <w:rsid w:val="00C243F0"/>
    <w:rsid w:val="00C26949"/>
    <w:rsid w:val="00C41D7E"/>
    <w:rsid w:val="00C4324F"/>
    <w:rsid w:val="00C74EA7"/>
    <w:rsid w:val="00CA2FB8"/>
    <w:rsid w:val="00CB2A08"/>
    <w:rsid w:val="00CB62BA"/>
    <w:rsid w:val="00CC698C"/>
    <w:rsid w:val="00D004CD"/>
    <w:rsid w:val="00D025CE"/>
    <w:rsid w:val="00D25EF0"/>
    <w:rsid w:val="00D35F04"/>
    <w:rsid w:val="00D42451"/>
    <w:rsid w:val="00D46BAF"/>
    <w:rsid w:val="00D625EC"/>
    <w:rsid w:val="00D71276"/>
    <w:rsid w:val="00D92361"/>
    <w:rsid w:val="00DC1A79"/>
    <w:rsid w:val="00DC38FB"/>
    <w:rsid w:val="00DD142E"/>
    <w:rsid w:val="00E31B56"/>
    <w:rsid w:val="00E40144"/>
    <w:rsid w:val="00E87281"/>
    <w:rsid w:val="00E95BCD"/>
    <w:rsid w:val="00EA3D8F"/>
    <w:rsid w:val="00EA658B"/>
    <w:rsid w:val="00ED0730"/>
    <w:rsid w:val="00ED5D11"/>
    <w:rsid w:val="00ED5DF9"/>
    <w:rsid w:val="00ED6D0E"/>
    <w:rsid w:val="00F47F6F"/>
    <w:rsid w:val="00F6104B"/>
    <w:rsid w:val="00F828A9"/>
    <w:rsid w:val="00F836B3"/>
    <w:rsid w:val="00FA7F70"/>
    <w:rsid w:val="00FD57B3"/>
    <w:rsid w:val="00FE2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68170"/>
  <w15:chartTrackingRefBased/>
  <w15:docId w15:val="{941FEA4B-4D55-4C8B-A5CA-0D0C235ED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0916"/>
    <w:pPr>
      <w:ind w:left="720"/>
      <w:contextualSpacing/>
    </w:pPr>
  </w:style>
  <w:style w:type="character" w:styleId="CommentReference">
    <w:name w:val="annotation reference"/>
    <w:basedOn w:val="DefaultParagraphFont"/>
    <w:uiPriority w:val="99"/>
    <w:semiHidden/>
    <w:unhideWhenUsed/>
    <w:rsid w:val="000B7086"/>
    <w:rPr>
      <w:sz w:val="16"/>
      <w:szCs w:val="16"/>
    </w:rPr>
  </w:style>
  <w:style w:type="paragraph" w:styleId="CommentText">
    <w:name w:val="annotation text"/>
    <w:basedOn w:val="Normal"/>
    <w:link w:val="CommentTextChar"/>
    <w:uiPriority w:val="99"/>
    <w:semiHidden/>
    <w:unhideWhenUsed/>
    <w:rsid w:val="000B7086"/>
    <w:pPr>
      <w:spacing w:line="240" w:lineRule="auto"/>
    </w:pPr>
    <w:rPr>
      <w:sz w:val="20"/>
      <w:szCs w:val="20"/>
    </w:rPr>
  </w:style>
  <w:style w:type="character" w:customStyle="1" w:styleId="CommentTextChar">
    <w:name w:val="Comment Text Char"/>
    <w:basedOn w:val="DefaultParagraphFont"/>
    <w:link w:val="CommentText"/>
    <w:uiPriority w:val="99"/>
    <w:semiHidden/>
    <w:rsid w:val="000B7086"/>
    <w:rPr>
      <w:sz w:val="20"/>
      <w:szCs w:val="20"/>
    </w:rPr>
  </w:style>
  <w:style w:type="paragraph" w:styleId="CommentSubject">
    <w:name w:val="annotation subject"/>
    <w:basedOn w:val="CommentText"/>
    <w:next w:val="CommentText"/>
    <w:link w:val="CommentSubjectChar"/>
    <w:uiPriority w:val="99"/>
    <w:semiHidden/>
    <w:unhideWhenUsed/>
    <w:rsid w:val="000B7086"/>
    <w:rPr>
      <w:b/>
      <w:bCs/>
    </w:rPr>
  </w:style>
  <w:style w:type="character" w:customStyle="1" w:styleId="CommentSubjectChar">
    <w:name w:val="Comment Subject Char"/>
    <w:basedOn w:val="CommentTextChar"/>
    <w:link w:val="CommentSubject"/>
    <w:uiPriority w:val="99"/>
    <w:semiHidden/>
    <w:rsid w:val="000B7086"/>
    <w:rPr>
      <w:b/>
      <w:bCs/>
      <w:sz w:val="20"/>
      <w:szCs w:val="20"/>
    </w:rPr>
  </w:style>
  <w:style w:type="paragraph" w:styleId="BalloonText">
    <w:name w:val="Balloon Text"/>
    <w:basedOn w:val="Normal"/>
    <w:link w:val="BalloonTextChar"/>
    <w:uiPriority w:val="99"/>
    <w:semiHidden/>
    <w:unhideWhenUsed/>
    <w:rsid w:val="000B70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7086"/>
    <w:rPr>
      <w:rFonts w:ascii="Segoe UI" w:hAnsi="Segoe UI" w:cs="Segoe UI"/>
      <w:sz w:val="18"/>
      <w:szCs w:val="18"/>
    </w:rPr>
  </w:style>
  <w:style w:type="paragraph" w:styleId="NormalWeb">
    <w:name w:val="Normal (Web)"/>
    <w:basedOn w:val="Normal"/>
    <w:uiPriority w:val="99"/>
    <w:semiHidden/>
    <w:unhideWhenUsed/>
    <w:rsid w:val="00ED0730"/>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075CFA"/>
    <w:pPr>
      <w:spacing w:after="0" w:line="240" w:lineRule="auto"/>
    </w:pPr>
  </w:style>
  <w:style w:type="paragraph" w:styleId="Header">
    <w:name w:val="header"/>
    <w:basedOn w:val="Normal"/>
    <w:link w:val="HeaderChar"/>
    <w:uiPriority w:val="99"/>
    <w:unhideWhenUsed/>
    <w:rsid w:val="00492C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2C2F"/>
  </w:style>
  <w:style w:type="paragraph" w:styleId="Footer">
    <w:name w:val="footer"/>
    <w:basedOn w:val="Normal"/>
    <w:link w:val="FooterChar"/>
    <w:uiPriority w:val="99"/>
    <w:unhideWhenUsed/>
    <w:rsid w:val="00492C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2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042566">
      <w:bodyDiv w:val="1"/>
      <w:marLeft w:val="0"/>
      <w:marRight w:val="0"/>
      <w:marTop w:val="0"/>
      <w:marBottom w:val="0"/>
      <w:divBdr>
        <w:top w:val="none" w:sz="0" w:space="0" w:color="auto"/>
        <w:left w:val="none" w:sz="0" w:space="0" w:color="auto"/>
        <w:bottom w:val="none" w:sz="0" w:space="0" w:color="auto"/>
        <w:right w:val="none" w:sz="0" w:space="0" w:color="auto"/>
      </w:divBdr>
    </w:div>
    <w:div w:id="1246454091">
      <w:bodyDiv w:val="1"/>
      <w:marLeft w:val="0"/>
      <w:marRight w:val="0"/>
      <w:marTop w:val="0"/>
      <w:marBottom w:val="0"/>
      <w:divBdr>
        <w:top w:val="none" w:sz="0" w:space="0" w:color="auto"/>
        <w:left w:val="none" w:sz="0" w:space="0" w:color="auto"/>
        <w:bottom w:val="none" w:sz="0" w:space="0" w:color="auto"/>
        <w:right w:val="none" w:sz="0" w:space="0" w:color="auto"/>
      </w:divBdr>
      <w:divsChild>
        <w:div w:id="1761483386">
          <w:marLeft w:val="0"/>
          <w:marRight w:val="0"/>
          <w:marTop w:val="0"/>
          <w:marBottom w:val="0"/>
          <w:divBdr>
            <w:top w:val="none" w:sz="0" w:space="0" w:color="auto"/>
            <w:left w:val="none" w:sz="0" w:space="0" w:color="auto"/>
            <w:bottom w:val="none" w:sz="0" w:space="0" w:color="auto"/>
            <w:right w:val="none" w:sz="0" w:space="0" w:color="auto"/>
          </w:divBdr>
        </w:div>
      </w:divsChild>
    </w:div>
    <w:div w:id="1551189145">
      <w:bodyDiv w:val="1"/>
      <w:marLeft w:val="0"/>
      <w:marRight w:val="0"/>
      <w:marTop w:val="0"/>
      <w:marBottom w:val="0"/>
      <w:divBdr>
        <w:top w:val="none" w:sz="0" w:space="0" w:color="auto"/>
        <w:left w:val="none" w:sz="0" w:space="0" w:color="auto"/>
        <w:bottom w:val="none" w:sz="0" w:space="0" w:color="auto"/>
        <w:right w:val="none" w:sz="0" w:space="0" w:color="auto"/>
      </w:divBdr>
      <w:divsChild>
        <w:div w:id="8700713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CA3C07-11B3-4ED3-9FBA-0566E17EC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1365</Words>
  <Characters>7785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 Margishvili</dc:creator>
  <cp:keywords/>
  <dc:description/>
  <cp:lastModifiedBy>Salome Narmania</cp:lastModifiedBy>
  <cp:revision>2</cp:revision>
  <dcterms:created xsi:type="dcterms:W3CDTF">2023-07-24T13:28:00Z</dcterms:created>
  <dcterms:modified xsi:type="dcterms:W3CDTF">2023-07-24T13:28:00Z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37c71c6d92cc85b9d26c8f2ff2638d185f09a240b963e14e2f0a8d3067da829e</vt:lpwstr>
  </property>
</Properties>
</file>