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532A" w14:textId="77777777" w:rsidR="00F26893" w:rsidRPr="00C974E7" w:rsidRDefault="00F26893" w:rsidP="00F26893">
      <w:pPr>
        <w:jc w:val="center"/>
        <w:rPr>
          <w:rFonts w:ascii="Sylfaen" w:hAnsi="Sylfaen"/>
          <w:b/>
        </w:rPr>
      </w:pPr>
      <w:proofErr w:type="spellStart"/>
      <w:proofErr w:type="gramStart"/>
      <w:r w:rsidRPr="00C974E7">
        <w:rPr>
          <w:rFonts w:ascii="Sylfaen" w:hAnsi="Sylfaen"/>
          <w:b/>
        </w:rPr>
        <w:t>განმარტებითი</w:t>
      </w:r>
      <w:proofErr w:type="spellEnd"/>
      <w:proofErr w:type="gramEnd"/>
      <w:r w:rsidRPr="00C974E7">
        <w:rPr>
          <w:rFonts w:ascii="Sylfaen" w:hAnsi="Sylfaen"/>
          <w:b/>
        </w:rPr>
        <w:t xml:space="preserve"> </w:t>
      </w:r>
      <w:proofErr w:type="spellStart"/>
      <w:r w:rsidRPr="00C974E7">
        <w:rPr>
          <w:rFonts w:ascii="Sylfaen" w:hAnsi="Sylfaen"/>
          <w:b/>
        </w:rPr>
        <w:t>ბარათი</w:t>
      </w:r>
      <w:proofErr w:type="spellEnd"/>
    </w:p>
    <w:p w14:paraId="6AD85589" w14:textId="6DA3BDE9" w:rsidR="00F26893" w:rsidRPr="00D25C27" w:rsidRDefault="00F26893" w:rsidP="00F26893">
      <w:pPr>
        <w:jc w:val="center"/>
        <w:rPr>
          <w:rFonts w:ascii="Sylfaen" w:hAnsi="Sylfaen"/>
          <w:b/>
          <w:lang w:val="ka-GE"/>
        </w:rPr>
      </w:pPr>
      <w:r w:rsidRPr="00C974E7">
        <w:rPr>
          <w:rFonts w:ascii="Sylfaen" w:hAnsi="Sylfaen"/>
          <w:b/>
        </w:rPr>
        <w:t xml:space="preserve"> </w:t>
      </w:r>
      <w:r w:rsidR="00D22553" w:rsidRPr="00D25C27">
        <w:rPr>
          <w:rFonts w:ascii="Sylfaen" w:hAnsi="Sylfaen"/>
          <w:b/>
          <w:lang w:val="ka-GE"/>
        </w:rPr>
        <w:t xml:space="preserve">„ფულის გათეთრებისა და ტერორიზმის დაფინანსების აღკვეთის ხელშეწყობის მიმართულებით </w:t>
      </w:r>
      <w:proofErr w:type="spellStart"/>
      <w:r w:rsidR="00D22553" w:rsidRPr="00D25C27">
        <w:rPr>
          <w:rFonts w:ascii="Sylfaen" w:hAnsi="Sylfaen"/>
          <w:b/>
          <w:lang w:val="ka-GE"/>
        </w:rPr>
        <w:t>განგრძობითი</w:t>
      </w:r>
      <w:proofErr w:type="spellEnd"/>
      <w:r w:rsidR="00D22553" w:rsidRPr="00D25C27">
        <w:rPr>
          <w:rFonts w:ascii="Sylfaen" w:hAnsi="Sylfaen"/>
          <w:b/>
          <w:lang w:val="ka-GE"/>
        </w:rPr>
        <w:t xml:space="preserve"> განათლების მიღების წესის</w:t>
      </w:r>
      <w:r w:rsidR="00DF6F74" w:rsidRPr="00D25C27">
        <w:rPr>
          <w:rFonts w:ascii="Sylfaen" w:hAnsi="Sylfaen"/>
          <w:b/>
          <w:lang w:val="ka-GE"/>
        </w:rPr>
        <w:t xml:space="preserve"> დამტკიცების თაობაზე</w:t>
      </w:r>
      <w:r w:rsidR="00D22553" w:rsidRPr="00D25C27">
        <w:rPr>
          <w:rFonts w:ascii="Sylfaen" w:hAnsi="Sylfaen"/>
          <w:b/>
          <w:lang w:val="ka-GE"/>
        </w:rPr>
        <w:t xml:space="preserve">“ </w:t>
      </w:r>
      <w:r w:rsidRPr="00D25C27">
        <w:rPr>
          <w:rFonts w:ascii="Sylfaen" w:hAnsi="Sylfaen"/>
          <w:b/>
          <w:lang w:val="ka-GE"/>
        </w:rPr>
        <w:t>ბუღალტრული აღრიცხვის, ანგარიშგებისა და აუდიტის ზედამხედველობის სამსახურის უფროსის ბრძანების პროექტზე</w:t>
      </w:r>
    </w:p>
    <w:p w14:paraId="08565C76" w14:textId="77777777" w:rsidR="00F26893" w:rsidRPr="00D25C27" w:rsidRDefault="00F26893" w:rsidP="00F26893">
      <w:pPr>
        <w:jc w:val="center"/>
        <w:rPr>
          <w:rFonts w:ascii="Sylfaen" w:hAnsi="Sylfaen"/>
          <w:lang w:val="ka-GE"/>
        </w:rPr>
      </w:pPr>
    </w:p>
    <w:p w14:paraId="5A58141E" w14:textId="689AA42F" w:rsidR="00801684" w:rsidRPr="00D25C27" w:rsidRDefault="00A44F3F" w:rsidP="00801684">
      <w:pPr>
        <w:spacing w:after="0"/>
        <w:ind w:firstLine="630"/>
        <w:jc w:val="both"/>
        <w:rPr>
          <w:rFonts w:ascii="Sylfaen" w:hAnsi="Sylfaen"/>
          <w:lang w:val="ka-GE"/>
        </w:rPr>
      </w:pPr>
      <w:r w:rsidRPr="00D25C27">
        <w:rPr>
          <w:rFonts w:ascii="Sylfaen" w:hAnsi="Sylfaen"/>
          <w:lang w:val="ka-GE"/>
        </w:rPr>
        <w:t xml:space="preserve">“ფულის გათეთრებისა და ტერორიზმის დაფინანსების აღკვეთის ხელშეწყობის შესახებ“ საქართველოს კანონის შესაბამისად, ამ კანონის მიზნებისთვის, ბუღალტრული აღრიცხვის, ანგარიშგებისა და აუდიტის ზედამხედველობის სამსახურის (შემდგომში - სამსახური) მიმართ ანგარიშვალდებულ </w:t>
      </w:r>
      <w:r w:rsidR="00801684" w:rsidRPr="00D25C27">
        <w:rPr>
          <w:rFonts w:ascii="Sylfaen" w:hAnsi="Sylfaen"/>
          <w:lang w:val="ka-GE"/>
        </w:rPr>
        <w:t>პირს</w:t>
      </w:r>
      <w:r w:rsidRPr="00D25C27">
        <w:rPr>
          <w:rFonts w:ascii="Sylfaen" w:hAnsi="Sylfaen"/>
          <w:lang w:val="ka-GE"/>
        </w:rPr>
        <w:t xml:space="preserve"> </w:t>
      </w:r>
      <w:r w:rsidR="00801684" w:rsidRPr="00D25C27">
        <w:rPr>
          <w:rFonts w:ascii="Sylfaen" w:hAnsi="Sylfaen"/>
          <w:lang w:val="ka-GE"/>
        </w:rPr>
        <w:t>წარმოადგენს</w:t>
      </w:r>
      <w:r w:rsidR="00027D08">
        <w:rPr>
          <w:rFonts w:ascii="Sylfaen" w:hAnsi="Sylfaen"/>
        </w:rPr>
        <w:t xml:space="preserve"> </w:t>
      </w:r>
      <w:r w:rsidRPr="00D25C27">
        <w:rPr>
          <w:rFonts w:ascii="Sylfaen" w:hAnsi="Sylfaen"/>
          <w:lang w:val="ka-GE"/>
        </w:rPr>
        <w:t xml:space="preserve">პროფესიული მომსახურების გამწევი ბუღალტერი და </w:t>
      </w:r>
      <w:proofErr w:type="spellStart"/>
      <w:r w:rsidRPr="00D25C27">
        <w:rPr>
          <w:rFonts w:ascii="Sylfaen" w:hAnsi="Sylfaen"/>
          <w:lang w:val="ka-GE"/>
        </w:rPr>
        <w:t>საბუღალტრო</w:t>
      </w:r>
      <w:proofErr w:type="spellEnd"/>
      <w:r w:rsidRPr="00D25C27">
        <w:rPr>
          <w:rFonts w:ascii="Sylfaen" w:hAnsi="Sylfaen"/>
          <w:lang w:val="ka-GE"/>
        </w:rPr>
        <w:t xml:space="preserve"> ფირმა</w:t>
      </w:r>
      <w:r w:rsidR="00F71CF2" w:rsidRPr="00D25C27">
        <w:rPr>
          <w:rFonts w:ascii="Sylfaen" w:hAnsi="Sylfaen"/>
          <w:lang w:val="ka-GE"/>
        </w:rPr>
        <w:t xml:space="preserve"> (შემდგომში - ანგარიშვალდებული პირები)</w:t>
      </w:r>
      <w:r w:rsidRPr="00D25C27">
        <w:rPr>
          <w:rFonts w:ascii="Sylfaen" w:hAnsi="Sylfaen"/>
          <w:lang w:val="ka-GE"/>
        </w:rPr>
        <w:t xml:space="preserve">. </w:t>
      </w:r>
      <w:r w:rsidR="00F71CF2" w:rsidRPr="00D25C27">
        <w:rPr>
          <w:rFonts w:ascii="Sylfaen" w:hAnsi="Sylfaen"/>
          <w:lang w:val="ka-GE"/>
        </w:rPr>
        <w:t xml:space="preserve">ბუღალტრული აღრიცხვის, ანგარიშგებისა და აუდიტის შესახებ“ საქართველოს კანონის </w:t>
      </w:r>
      <w:r w:rsidR="00F71CF2" w:rsidRPr="00D25C27">
        <w:rPr>
          <w:lang w:val="ka-GE"/>
        </w:rPr>
        <w:t>13</w:t>
      </w:r>
      <w:r w:rsidR="00F71CF2" w:rsidRPr="00D25C27">
        <w:rPr>
          <w:vertAlign w:val="superscript"/>
          <w:lang w:val="ka-GE"/>
        </w:rPr>
        <w:t>1</w:t>
      </w:r>
      <w:r w:rsidR="00F71CF2" w:rsidRPr="00D25C27">
        <w:rPr>
          <w:lang w:val="ka-GE"/>
        </w:rPr>
        <w:t xml:space="preserve"> </w:t>
      </w:r>
      <w:r w:rsidR="00F71CF2" w:rsidRPr="00D25C27">
        <w:rPr>
          <w:rFonts w:ascii="Sylfaen" w:hAnsi="Sylfaen"/>
          <w:lang w:val="ka-GE"/>
        </w:rPr>
        <w:t xml:space="preserve">მუხლის მე-2 პუნქტი სამსახურს ანიჭებს უფლებამოსილებას </w:t>
      </w:r>
      <w:proofErr w:type="spellStart"/>
      <w:r w:rsidR="00F71CF2" w:rsidRPr="00D25C27">
        <w:rPr>
          <w:rFonts w:ascii="Sylfaen" w:hAnsi="Sylfaen"/>
          <w:lang w:val="ka-GE"/>
        </w:rPr>
        <w:t>განგრძობითი</w:t>
      </w:r>
      <w:proofErr w:type="spellEnd"/>
      <w:r w:rsidR="00F71CF2" w:rsidRPr="00D25C27">
        <w:rPr>
          <w:rFonts w:ascii="Sylfaen" w:hAnsi="Sylfaen"/>
          <w:lang w:val="ka-GE"/>
        </w:rPr>
        <w:t xml:space="preserve"> განათლების მიმართ დაადგინოს მოთხოვნები, იმ მიზნით რომ  ანგარიშვალდებულმა პირმა შეძლოს კვალიფიციური და განახლებული ინფორმაციის მიღება, რაც ემსახურება ანგარიშვალდებული პირების მიერ „ფულის გათეთრებისა და ტერორიზმის დაფინანსების აღკვეთის ხელშეწყობის შესახებ“ საქართველოს კანონის 29-ე მუხლით განსაზღვრულ - შესაბამისობის კონტროლის სისტემის ფარგლებში თანამშრომლებისთვის დადგენილი </w:t>
      </w:r>
      <w:proofErr w:type="spellStart"/>
      <w:r w:rsidR="00F71CF2" w:rsidRPr="00D25C27">
        <w:rPr>
          <w:rFonts w:ascii="Sylfaen" w:hAnsi="Sylfaen"/>
          <w:lang w:val="ka-GE"/>
        </w:rPr>
        <w:t>განგრძობითი</w:t>
      </w:r>
      <w:proofErr w:type="spellEnd"/>
      <w:r w:rsidR="00F71CF2" w:rsidRPr="00D25C27">
        <w:rPr>
          <w:rFonts w:ascii="Sylfaen" w:hAnsi="Sylfaen"/>
          <w:lang w:val="ka-GE"/>
        </w:rPr>
        <w:t xml:space="preserve"> განათლების უზრუნველყოფის ვალდებულების ეფექტურ შესრულებას.</w:t>
      </w:r>
      <w:r w:rsidR="00801684" w:rsidRPr="00D25C27">
        <w:rPr>
          <w:rFonts w:ascii="Sylfaen" w:hAnsi="Sylfaen"/>
          <w:lang w:val="ka-GE"/>
        </w:rPr>
        <w:t xml:space="preserve"> </w:t>
      </w:r>
    </w:p>
    <w:p w14:paraId="5DBDD469" w14:textId="15B24FAF" w:rsidR="00801684" w:rsidRPr="00D25C27" w:rsidRDefault="00F26893" w:rsidP="00801684">
      <w:pPr>
        <w:spacing w:after="0"/>
        <w:ind w:firstLine="630"/>
        <w:jc w:val="both"/>
        <w:rPr>
          <w:rFonts w:ascii="Sylfaen" w:hAnsi="Sylfaen"/>
          <w:lang w:val="ka-GE"/>
        </w:rPr>
      </w:pPr>
      <w:r w:rsidRPr="00D25C27">
        <w:rPr>
          <w:rFonts w:ascii="Sylfaen" w:hAnsi="Sylfaen"/>
          <w:lang w:val="ka-GE"/>
        </w:rPr>
        <w:t xml:space="preserve">ბრძანების პროექტით ძალაში შედის </w:t>
      </w:r>
      <w:r w:rsidR="00BC00A5" w:rsidRPr="00D25C27">
        <w:rPr>
          <w:rFonts w:ascii="Sylfaen" w:hAnsi="Sylfaen"/>
          <w:lang w:val="ka-GE"/>
        </w:rPr>
        <w:t xml:space="preserve">„ფულის გათეთრებისა და ტერორიზმის დაფინანსების აღკვეთის ხელშეწყობის მიმართულებით </w:t>
      </w:r>
      <w:proofErr w:type="spellStart"/>
      <w:r w:rsidR="00BC00A5" w:rsidRPr="00D25C27">
        <w:rPr>
          <w:rFonts w:ascii="Sylfaen" w:hAnsi="Sylfaen"/>
          <w:lang w:val="ka-GE"/>
        </w:rPr>
        <w:t>განგრძობითი</w:t>
      </w:r>
      <w:proofErr w:type="spellEnd"/>
      <w:r w:rsidR="00BC00A5" w:rsidRPr="00D25C27">
        <w:rPr>
          <w:rFonts w:ascii="Sylfaen" w:hAnsi="Sylfaen"/>
          <w:lang w:val="ka-GE"/>
        </w:rPr>
        <w:t xml:space="preserve"> განათლების მიღების წესი“ </w:t>
      </w:r>
      <w:r w:rsidRPr="00D25C27">
        <w:rPr>
          <w:rFonts w:ascii="Sylfaen" w:hAnsi="Sylfaen"/>
          <w:lang w:val="ka-GE"/>
        </w:rPr>
        <w:t>(შემდგომ</w:t>
      </w:r>
      <w:r w:rsidR="00B076CF" w:rsidRPr="00D25C27">
        <w:rPr>
          <w:rFonts w:ascii="Sylfaen" w:hAnsi="Sylfaen"/>
          <w:lang w:val="ka-GE"/>
        </w:rPr>
        <w:t>ში</w:t>
      </w:r>
      <w:r w:rsidRPr="00D25C27">
        <w:rPr>
          <w:rFonts w:ascii="Sylfaen" w:hAnsi="Sylfaen"/>
          <w:lang w:val="ka-GE"/>
        </w:rPr>
        <w:t xml:space="preserve"> - </w:t>
      </w:r>
      <w:r w:rsidR="00DF6F74" w:rsidRPr="00D25C27">
        <w:rPr>
          <w:rFonts w:ascii="Sylfaen" w:hAnsi="Sylfaen"/>
          <w:lang w:val="ka-GE"/>
        </w:rPr>
        <w:t>წესი</w:t>
      </w:r>
      <w:r w:rsidR="00A471A6" w:rsidRPr="00D25C27">
        <w:rPr>
          <w:rFonts w:ascii="Sylfaen" w:hAnsi="Sylfaen"/>
          <w:lang w:val="ka-GE"/>
        </w:rPr>
        <w:t>)</w:t>
      </w:r>
      <w:r w:rsidR="00786AC2" w:rsidRPr="00D25C27">
        <w:rPr>
          <w:rFonts w:ascii="Sylfaen" w:hAnsi="Sylfaen"/>
          <w:lang w:val="ka-GE"/>
        </w:rPr>
        <w:t xml:space="preserve">, </w:t>
      </w:r>
      <w:r w:rsidRPr="00D25C27">
        <w:rPr>
          <w:rFonts w:ascii="Sylfaen" w:hAnsi="Sylfaen"/>
          <w:lang w:val="ka-GE"/>
        </w:rPr>
        <w:t>რომ</w:t>
      </w:r>
      <w:r w:rsidR="00DF6F74" w:rsidRPr="00D25C27">
        <w:rPr>
          <w:rFonts w:ascii="Sylfaen" w:hAnsi="Sylfaen"/>
          <w:lang w:val="ka-GE"/>
        </w:rPr>
        <w:t>ლის მიღების საფუძველია</w:t>
      </w:r>
      <w:r w:rsidRPr="00D25C27">
        <w:rPr>
          <w:rFonts w:ascii="Sylfaen" w:hAnsi="Sylfaen"/>
          <w:lang w:val="ka-GE"/>
        </w:rPr>
        <w:t xml:space="preserve"> </w:t>
      </w:r>
      <w:r w:rsidR="000B47DA" w:rsidRPr="00D25C27">
        <w:rPr>
          <w:rFonts w:ascii="Sylfaen" w:hAnsi="Sylfaen"/>
          <w:color w:val="000000" w:themeColor="text1"/>
          <w:lang w:val="ka-GE"/>
        </w:rPr>
        <w:t>„</w:t>
      </w:r>
      <w:r w:rsidR="000B47DA" w:rsidRPr="00D25C27">
        <w:rPr>
          <w:rFonts w:ascii="Sylfaen" w:hAnsi="Sylfaen" w:cs="Sylfaen"/>
          <w:color w:val="000000" w:themeColor="text1"/>
          <w:lang w:val="ka-GE"/>
        </w:rPr>
        <w:t>ბუღალტრული</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აღრიცხვის</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ანგარიშგებისა</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და</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აუდიტის</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შესახებ</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საქართველოს</w:t>
      </w:r>
      <w:r w:rsidR="000B47DA" w:rsidRPr="00D25C27">
        <w:rPr>
          <w:rFonts w:ascii="Sylfaen" w:hAnsi="Sylfaen"/>
          <w:color w:val="000000" w:themeColor="text1"/>
          <w:lang w:val="ka-GE"/>
        </w:rPr>
        <w:t xml:space="preserve"> </w:t>
      </w:r>
      <w:r w:rsidR="00BC00A5" w:rsidRPr="00D25C27">
        <w:rPr>
          <w:rFonts w:ascii="Sylfaen" w:hAnsi="Sylfaen" w:cs="Sylfaen"/>
          <w:color w:val="000000" w:themeColor="text1"/>
          <w:lang w:val="ka-GE"/>
        </w:rPr>
        <w:t>კანონის</w:t>
      </w:r>
      <w:r w:rsidR="000B47DA" w:rsidRPr="00D25C27">
        <w:rPr>
          <w:rFonts w:ascii="Sylfaen" w:hAnsi="Sylfaen"/>
          <w:color w:val="000000" w:themeColor="text1"/>
          <w:lang w:val="ka-GE"/>
        </w:rPr>
        <w:t xml:space="preserve"> </w:t>
      </w:r>
      <w:r w:rsidR="00A44F3F" w:rsidRPr="00D25C27">
        <w:rPr>
          <w:rFonts w:ascii="Sylfaen" w:eastAsia="Sylfaen" w:hAnsi="Sylfaen" w:cs="Sylfaen"/>
          <w:color w:val="000000"/>
          <w:lang w:val="ka-GE"/>
        </w:rPr>
        <w:t>მე-13</w:t>
      </w:r>
      <w:r w:rsidR="00A44F3F" w:rsidRPr="00D25C27">
        <w:rPr>
          <w:rFonts w:ascii="Sylfaen" w:eastAsia="Sylfaen" w:hAnsi="Sylfaen" w:cs="Sylfaen"/>
          <w:color w:val="000000"/>
          <w:vertAlign w:val="superscript"/>
          <w:lang w:val="ka-GE"/>
        </w:rPr>
        <w:t>1</w:t>
      </w:r>
      <w:r w:rsidR="00A44F3F" w:rsidRPr="00D25C27">
        <w:rPr>
          <w:rFonts w:ascii="Sylfaen" w:eastAsia="Sylfaen" w:hAnsi="Sylfaen" w:cs="Sylfaen"/>
          <w:color w:val="000000"/>
          <w:lang w:val="ka-GE"/>
        </w:rPr>
        <w:t xml:space="preserve"> მუხლის მე-2 პუნქტი და </w:t>
      </w:r>
      <w:r w:rsidRPr="00D25C27">
        <w:rPr>
          <w:rFonts w:ascii="Sylfaen" w:hAnsi="Sylfaen"/>
          <w:lang w:val="ka-GE"/>
        </w:rPr>
        <w:t>მე-20 მუხლის მე</w:t>
      </w:r>
      <w:r w:rsidR="001F5D56" w:rsidRPr="00D25C27">
        <w:rPr>
          <w:rFonts w:ascii="Sylfaen" w:hAnsi="Sylfaen"/>
          <w:lang w:val="ka-GE"/>
        </w:rPr>
        <w:t>-9</w:t>
      </w:r>
      <w:r w:rsidRPr="00D25C27">
        <w:rPr>
          <w:rFonts w:ascii="Sylfaen" w:hAnsi="Sylfaen"/>
          <w:lang w:val="ka-GE"/>
        </w:rPr>
        <w:t xml:space="preserve"> პუნქტის ,,</w:t>
      </w:r>
      <w:r w:rsidR="001F5D56" w:rsidRPr="00D25C27">
        <w:rPr>
          <w:rFonts w:ascii="Sylfaen" w:hAnsi="Sylfaen"/>
          <w:lang w:val="ka-GE"/>
        </w:rPr>
        <w:t>ბ</w:t>
      </w:r>
      <w:r w:rsidR="00B4549C" w:rsidRPr="00D25C27">
        <w:rPr>
          <w:rFonts w:ascii="Sylfaen" w:hAnsi="Sylfaen"/>
          <w:lang w:val="ka-GE"/>
        </w:rPr>
        <w:t>”</w:t>
      </w:r>
      <w:r w:rsidRPr="00D25C27">
        <w:rPr>
          <w:rFonts w:ascii="Sylfaen" w:hAnsi="Sylfaen"/>
          <w:lang w:val="ka-GE"/>
        </w:rPr>
        <w:t xml:space="preserve"> ქვეპუნქტი</w:t>
      </w:r>
      <w:r w:rsidR="00801684" w:rsidRPr="00D25C27">
        <w:rPr>
          <w:rFonts w:ascii="Sylfaen" w:hAnsi="Sylfaen"/>
          <w:lang w:val="ka-GE"/>
        </w:rPr>
        <w:t xml:space="preserve">. </w:t>
      </w:r>
    </w:p>
    <w:p w14:paraId="2C93AE9D" w14:textId="481B651E" w:rsidR="00801684" w:rsidRPr="00D25C27" w:rsidRDefault="00A471A6" w:rsidP="00801684">
      <w:pPr>
        <w:spacing w:after="0"/>
        <w:ind w:firstLine="630"/>
        <w:jc w:val="both"/>
        <w:rPr>
          <w:rFonts w:ascii="Sylfaen" w:hAnsi="Sylfaen"/>
          <w:lang w:val="ka-GE"/>
        </w:rPr>
      </w:pPr>
      <w:r w:rsidRPr="00D25C27">
        <w:rPr>
          <w:rFonts w:ascii="Sylfaen" w:hAnsi="Sylfaen"/>
          <w:lang w:val="ka-GE"/>
        </w:rPr>
        <w:t xml:space="preserve">ბრძანების პროექტი </w:t>
      </w:r>
      <w:r w:rsidR="00C3775B" w:rsidRPr="00D25C27">
        <w:rPr>
          <w:rFonts w:ascii="Sylfaen" w:hAnsi="Sylfaen"/>
          <w:lang w:val="ka-GE"/>
        </w:rPr>
        <w:t>მ</w:t>
      </w:r>
      <w:r w:rsidR="001F5D56" w:rsidRPr="00D25C27">
        <w:rPr>
          <w:rFonts w:ascii="Sylfaen" w:hAnsi="Sylfaen"/>
          <w:color w:val="000000" w:themeColor="text1"/>
          <w:lang w:val="ka-GE"/>
        </w:rPr>
        <w:t>იზნად</w:t>
      </w:r>
      <w:r w:rsidR="001F5D56" w:rsidRPr="00D25C27">
        <w:rPr>
          <w:rFonts w:ascii="Sylfaen" w:hAnsi="Sylfaen"/>
          <w:color w:val="000000" w:themeColor="text1"/>
          <w:spacing w:val="1"/>
          <w:lang w:val="ka-GE"/>
        </w:rPr>
        <w:t xml:space="preserve"> </w:t>
      </w:r>
      <w:r w:rsidR="001F5D56" w:rsidRPr="00D25C27">
        <w:rPr>
          <w:rFonts w:ascii="Sylfaen" w:hAnsi="Sylfaen"/>
          <w:color w:val="000000" w:themeColor="text1"/>
          <w:lang w:val="ka-GE"/>
        </w:rPr>
        <w:t>ისახავს</w:t>
      </w:r>
      <w:r w:rsidR="001F5D56" w:rsidRPr="00D25C27">
        <w:rPr>
          <w:rFonts w:ascii="Sylfaen" w:hAnsi="Sylfaen"/>
          <w:color w:val="000000" w:themeColor="text1"/>
          <w:spacing w:val="1"/>
          <w:lang w:val="ka-GE"/>
        </w:rPr>
        <w:t xml:space="preserve"> </w:t>
      </w:r>
      <w:r w:rsidR="00BC00A5" w:rsidRPr="00D25C27">
        <w:rPr>
          <w:rFonts w:ascii="Sylfaen" w:hAnsi="Sylfaen"/>
          <w:color w:val="000000" w:themeColor="text1"/>
          <w:spacing w:val="1"/>
          <w:lang w:val="ka-GE"/>
        </w:rPr>
        <w:t>ანგარიშვალდებ</w:t>
      </w:r>
      <w:r w:rsidRPr="00D25C27">
        <w:rPr>
          <w:rFonts w:ascii="Sylfaen" w:hAnsi="Sylfaen"/>
          <w:color w:val="000000" w:themeColor="text1"/>
          <w:spacing w:val="1"/>
          <w:lang w:val="ka-GE"/>
        </w:rPr>
        <w:t>უ</w:t>
      </w:r>
      <w:r w:rsidR="00BC00A5" w:rsidRPr="00D25C27">
        <w:rPr>
          <w:rFonts w:ascii="Sylfaen" w:hAnsi="Sylfaen"/>
          <w:color w:val="000000" w:themeColor="text1"/>
          <w:spacing w:val="1"/>
          <w:lang w:val="ka-GE"/>
        </w:rPr>
        <w:t>ლ პირთა ცნობიერების ამაღლებას</w:t>
      </w:r>
      <w:r w:rsidR="00801684" w:rsidRPr="00D25C27">
        <w:rPr>
          <w:rFonts w:ascii="Sylfaen" w:hAnsi="Sylfaen"/>
          <w:color w:val="000000" w:themeColor="text1"/>
          <w:spacing w:val="1"/>
          <w:lang w:val="ka-GE"/>
        </w:rPr>
        <w:t xml:space="preserve"> </w:t>
      </w:r>
      <w:r w:rsidR="00BC00A5" w:rsidRPr="00D25C27">
        <w:rPr>
          <w:rFonts w:ascii="Sylfaen" w:hAnsi="Sylfaen"/>
          <w:color w:val="000000" w:themeColor="text1"/>
          <w:spacing w:val="1"/>
          <w:lang w:val="ka-GE"/>
        </w:rPr>
        <w:t>ფულის გათეთრებისა და ტერორიზმის დაფინანსების აღკვეთის ხელშეწყობის მიმართულებით</w:t>
      </w:r>
      <w:r w:rsidR="00F71CF2" w:rsidRPr="00D25C27">
        <w:rPr>
          <w:rFonts w:ascii="Sylfaen" w:hAnsi="Sylfaen"/>
          <w:color w:val="000000" w:themeColor="text1"/>
          <w:spacing w:val="1"/>
          <w:lang w:val="ka-GE"/>
        </w:rPr>
        <w:t xml:space="preserve"> </w:t>
      </w:r>
      <w:r w:rsidR="00C558D2" w:rsidRPr="00D25C27">
        <w:rPr>
          <w:rFonts w:ascii="Sylfaen" w:hAnsi="Sylfaen"/>
          <w:lang w:val="ka-GE"/>
        </w:rPr>
        <w:t>კანონმდებლობითა</w:t>
      </w:r>
      <w:r w:rsidR="00F71CF2" w:rsidRPr="00D25C27">
        <w:rPr>
          <w:rFonts w:ascii="Sylfaen" w:hAnsi="Sylfaen"/>
          <w:lang w:val="ka-GE"/>
        </w:rPr>
        <w:t xml:space="preserve"> და რეკომენდაციებით</w:t>
      </w:r>
      <w:r w:rsidR="00BC00A5" w:rsidRPr="00D25C27">
        <w:rPr>
          <w:rFonts w:ascii="Sylfaen" w:hAnsi="Sylfaen"/>
          <w:color w:val="000000" w:themeColor="text1"/>
          <w:spacing w:val="1"/>
          <w:lang w:val="ka-GE"/>
        </w:rPr>
        <w:t xml:space="preserve"> დადგენილი მოთხოვნების </w:t>
      </w:r>
      <w:proofErr w:type="spellStart"/>
      <w:r w:rsidR="00BC00A5" w:rsidRPr="00D25C27">
        <w:rPr>
          <w:rFonts w:ascii="Sylfaen" w:hAnsi="Sylfaen"/>
          <w:color w:val="000000" w:themeColor="text1"/>
          <w:spacing w:val="1"/>
          <w:lang w:val="ka-GE"/>
        </w:rPr>
        <w:t>პროაქტიულ</w:t>
      </w:r>
      <w:r w:rsidR="00C558D2" w:rsidRPr="00D25C27">
        <w:rPr>
          <w:rFonts w:ascii="Sylfaen" w:hAnsi="Sylfaen"/>
          <w:color w:val="000000" w:themeColor="text1"/>
          <w:spacing w:val="1"/>
          <w:lang w:val="ka-GE"/>
        </w:rPr>
        <w:t>ი</w:t>
      </w:r>
      <w:proofErr w:type="spellEnd"/>
      <w:r w:rsidR="00BC00A5" w:rsidRPr="00D25C27">
        <w:rPr>
          <w:rFonts w:ascii="Sylfaen" w:hAnsi="Sylfaen"/>
          <w:color w:val="000000" w:themeColor="text1"/>
          <w:spacing w:val="1"/>
          <w:lang w:val="ka-GE"/>
        </w:rPr>
        <w:t xml:space="preserve"> მიწოდებ</w:t>
      </w:r>
      <w:r w:rsidR="00C558D2" w:rsidRPr="00D25C27">
        <w:rPr>
          <w:rFonts w:ascii="Sylfaen" w:hAnsi="Sylfaen"/>
          <w:color w:val="000000" w:themeColor="text1"/>
          <w:spacing w:val="1"/>
          <w:lang w:val="ka-GE"/>
        </w:rPr>
        <w:t xml:space="preserve">ის </w:t>
      </w:r>
      <w:r w:rsidR="004443F6" w:rsidRPr="00D25C27">
        <w:rPr>
          <w:rFonts w:ascii="Sylfaen" w:hAnsi="Sylfaen"/>
          <w:color w:val="000000" w:themeColor="text1"/>
          <w:spacing w:val="1"/>
          <w:lang w:val="ka-GE"/>
        </w:rPr>
        <w:t>გზით</w:t>
      </w:r>
      <w:r w:rsidR="00BC00A5" w:rsidRPr="00D25C27">
        <w:rPr>
          <w:rFonts w:ascii="Sylfaen" w:hAnsi="Sylfaen"/>
          <w:color w:val="000000" w:themeColor="text1"/>
          <w:spacing w:val="1"/>
          <w:lang w:val="ka-GE"/>
        </w:rPr>
        <w:t>.</w:t>
      </w:r>
      <w:r w:rsidR="00801684" w:rsidRPr="00D25C27">
        <w:rPr>
          <w:rFonts w:ascii="Sylfaen" w:hAnsi="Sylfaen"/>
          <w:lang w:val="ka-GE"/>
        </w:rPr>
        <w:t xml:space="preserve"> </w:t>
      </w:r>
    </w:p>
    <w:p w14:paraId="0C5C3F9F" w14:textId="0F998654" w:rsidR="00801684" w:rsidRPr="00D25C27" w:rsidRDefault="00A471A6" w:rsidP="00801684">
      <w:pPr>
        <w:spacing w:after="0"/>
        <w:ind w:firstLine="630"/>
        <w:jc w:val="both"/>
        <w:rPr>
          <w:rFonts w:ascii="Sylfaen" w:hAnsi="Sylfaen"/>
          <w:lang w:val="ka-GE"/>
        </w:rPr>
      </w:pPr>
      <w:proofErr w:type="spellStart"/>
      <w:r w:rsidRPr="00D25C27">
        <w:rPr>
          <w:rFonts w:ascii="Sylfaen" w:hAnsi="Sylfaen"/>
          <w:lang w:val="ka-GE"/>
        </w:rPr>
        <w:t>გა</w:t>
      </w:r>
      <w:r w:rsidR="005B3451" w:rsidRPr="00D25C27">
        <w:rPr>
          <w:rFonts w:ascii="Sylfaen" w:hAnsi="Sylfaen"/>
          <w:lang w:val="ka-GE"/>
        </w:rPr>
        <w:t>ნ</w:t>
      </w:r>
      <w:r w:rsidRPr="00D25C27">
        <w:rPr>
          <w:rFonts w:ascii="Sylfaen" w:hAnsi="Sylfaen"/>
          <w:lang w:val="ka-GE"/>
        </w:rPr>
        <w:t>გრძობითი</w:t>
      </w:r>
      <w:proofErr w:type="spellEnd"/>
      <w:r w:rsidRPr="00D25C27">
        <w:rPr>
          <w:rFonts w:ascii="Sylfaen" w:hAnsi="Sylfaen"/>
          <w:lang w:val="ka-GE"/>
        </w:rPr>
        <w:t xml:space="preserve"> განათლების პროცესში მონაწილეობა ანგარიშვალდებულ პირს</w:t>
      </w:r>
      <w:r w:rsidR="005B3451" w:rsidRPr="00D25C27">
        <w:rPr>
          <w:rFonts w:ascii="Sylfaen" w:hAnsi="Sylfaen"/>
          <w:lang w:val="ka-GE"/>
        </w:rPr>
        <w:t xml:space="preserve"> დაეხმარება </w:t>
      </w:r>
      <w:r w:rsidRPr="00D25C27">
        <w:rPr>
          <w:rFonts w:ascii="Sylfaen" w:hAnsi="Sylfaen"/>
          <w:lang w:val="ka-GE"/>
        </w:rPr>
        <w:t xml:space="preserve"> </w:t>
      </w:r>
      <w:r w:rsidRPr="00D25C27">
        <w:rPr>
          <w:rFonts w:ascii="Sylfaen" w:hAnsi="Sylfaen" w:cs="Sylfaen"/>
          <w:bCs/>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კანონის მე-10 მუხლით გათ</w:t>
      </w:r>
      <w:r w:rsidR="005B3451" w:rsidRPr="00D25C27">
        <w:rPr>
          <w:rFonts w:ascii="Sylfaen" w:hAnsi="Sylfaen" w:cs="Sylfaen"/>
          <w:bCs/>
          <w:lang w:val="ka-GE"/>
        </w:rPr>
        <w:t>ვ</w:t>
      </w:r>
      <w:r w:rsidRPr="00D25C27">
        <w:rPr>
          <w:rFonts w:ascii="Sylfaen" w:hAnsi="Sylfaen" w:cs="Sylfaen"/>
          <w:bCs/>
          <w:lang w:val="ka-GE"/>
        </w:rPr>
        <w:t>ალისწინებული პრევენციული ღონისძიებების შემუშავება</w:t>
      </w:r>
      <w:r w:rsidR="005B3451" w:rsidRPr="00D25C27">
        <w:rPr>
          <w:rFonts w:ascii="Sylfaen" w:hAnsi="Sylfaen" w:cs="Sylfaen"/>
          <w:bCs/>
          <w:lang w:val="ka-GE"/>
        </w:rPr>
        <w:t>ში</w:t>
      </w:r>
      <w:r w:rsidRPr="00D25C27">
        <w:rPr>
          <w:rFonts w:ascii="Sylfaen" w:hAnsi="Sylfaen" w:cs="Sylfaen"/>
          <w:bCs/>
          <w:lang w:val="ka-GE"/>
        </w:rPr>
        <w:t>,</w:t>
      </w:r>
      <w:r w:rsidR="005B3451" w:rsidRPr="00D25C27">
        <w:rPr>
          <w:rFonts w:ascii="Sylfaen" w:hAnsi="Sylfaen" w:cs="Sylfaen"/>
          <w:bCs/>
          <w:lang w:val="ka-GE"/>
        </w:rPr>
        <w:t xml:space="preserve"> ასევე</w:t>
      </w:r>
      <w:r w:rsidRPr="00D25C27">
        <w:rPr>
          <w:rFonts w:ascii="Sylfaen" w:hAnsi="Sylfaen" w:cs="Sylfaen"/>
          <w:bCs/>
          <w:lang w:val="ka-GE"/>
        </w:rPr>
        <w:t xml:space="preserve"> ამავე კანონით გათ</w:t>
      </w:r>
      <w:r w:rsidR="005B3451" w:rsidRPr="00D25C27">
        <w:rPr>
          <w:rFonts w:ascii="Sylfaen" w:hAnsi="Sylfaen" w:cs="Sylfaen"/>
          <w:bCs/>
          <w:lang w:val="ka-GE"/>
        </w:rPr>
        <w:t>ვ</w:t>
      </w:r>
      <w:r w:rsidRPr="00D25C27">
        <w:rPr>
          <w:rFonts w:ascii="Sylfaen" w:hAnsi="Sylfaen" w:cs="Sylfaen"/>
          <w:bCs/>
          <w:lang w:val="ka-GE"/>
        </w:rPr>
        <w:t>ალისწინებული ფულის გათეთრებისა და ტერორიზმის დაფინანსების  რისკების შეფასება/მართვა</w:t>
      </w:r>
      <w:r w:rsidR="005B3451" w:rsidRPr="00D25C27">
        <w:rPr>
          <w:rFonts w:ascii="Sylfaen" w:hAnsi="Sylfaen" w:cs="Sylfaen"/>
          <w:bCs/>
          <w:lang w:val="ka-GE"/>
        </w:rPr>
        <w:t>სა</w:t>
      </w:r>
      <w:r w:rsidRPr="00D25C27">
        <w:rPr>
          <w:rFonts w:ascii="Sylfaen" w:hAnsi="Sylfaen" w:cs="Sylfaen"/>
          <w:bCs/>
          <w:lang w:val="ka-GE"/>
        </w:rPr>
        <w:t xml:space="preserve"> და  შესაბამისობის კონტროლის სისტემის დანერგვისთვის საჭირო კომპეტენციის შეძენა/განვითარება</w:t>
      </w:r>
      <w:r w:rsidR="005B3451" w:rsidRPr="00D25C27">
        <w:rPr>
          <w:rFonts w:ascii="Sylfaen" w:hAnsi="Sylfaen" w:cs="Sylfaen"/>
          <w:bCs/>
          <w:lang w:val="ka-GE"/>
        </w:rPr>
        <w:t>ში</w:t>
      </w:r>
      <w:r w:rsidRPr="00D25C27">
        <w:rPr>
          <w:rFonts w:ascii="Sylfaen" w:hAnsi="Sylfaen" w:cs="Sylfaen"/>
          <w:bCs/>
          <w:lang w:val="ka-GE"/>
        </w:rPr>
        <w:t xml:space="preserve">, </w:t>
      </w:r>
      <w:r w:rsidR="005B3451" w:rsidRPr="00D25C27">
        <w:rPr>
          <w:rFonts w:ascii="Sylfaen" w:hAnsi="Sylfaen" w:cs="Sylfaen"/>
          <w:bCs/>
          <w:lang w:val="ka-GE"/>
        </w:rPr>
        <w:t>ისევე როგორც</w:t>
      </w:r>
      <w:r w:rsidRPr="00D25C27">
        <w:rPr>
          <w:rFonts w:ascii="Sylfaen" w:hAnsi="Sylfaen" w:cs="Sylfaen"/>
          <w:bCs/>
          <w:lang w:val="ka-GE"/>
        </w:rPr>
        <w:t xml:space="preserve"> ფულის გათეთრებისა და ტერორიზმის დაფინანსების აღკვეთის ხელშეწყობის საკითხებზე არსებული ადგილობრივი და საერთაშორისო პრაქტიკის გაცნობა/გაანალიზება</w:t>
      </w:r>
      <w:r w:rsidR="005B3451" w:rsidRPr="00D25C27">
        <w:rPr>
          <w:rFonts w:ascii="Sylfaen" w:hAnsi="Sylfaen" w:cs="Sylfaen"/>
          <w:bCs/>
          <w:lang w:val="ka-GE"/>
        </w:rPr>
        <w:t>ში</w:t>
      </w:r>
      <w:r w:rsidRPr="00D25C27">
        <w:rPr>
          <w:rFonts w:ascii="Sylfaen" w:hAnsi="Sylfaen" w:cs="Sylfaen"/>
          <w:bCs/>
          <w:lang w:val="ka-GE"/>
        </w:rPr>
        <w:t>.</w:t>
      </w:r>
      <w:r w:rsidR="00801684" w:rsidRPr="00D25C27">
        <w:rPr>
          <w:rFonts w:ascii="Sylfaen" w:hAnsi="Sylfaen"/>
          <w:lang w:val="ka-GE"/>
        </w:rPr>
        <w:t xml:space="preserve"> </w:t>
      </w:r>
    </w:p>
    <w:p w14:paraId="663A6102" w14:textId="220D1490" w:rsidR="00801684" w:rsidRPr="00D25C27" w:rsidRDefault="009B0106" w:rsidP="00801684">
      <w:pPr>
        <w:spacing w:after="0"/>
        <w:ind w:firstLine="630"/>
        <w:jc w:val="both"/>
        <w:rPr>
          <w:rFonts w:ascii="Sylfaen" w:hAnsi="Sylfaen"/>
          <w:lang w:val="ka-GE"/>
        </w:rPr>
      </w:pPr>
      <w:r w:rsidRPr="00D25C27">
        <w:rPr>
          <w:rFonts w:ascii="Sylfaen" w:eastAsia="Calibri" w:hAnsi="Sylfaen" w:cs="Times New Roman"/>
          <w:color w:val="000000" w:themeColor="text1"/>
          <w:lang w:val="ka-GE"/>
        </w:rPr>
        <w:t xml:space="preserve">წარმოდგენილი ბრძანების </w:t>
      </w:r>
      <w:r w:rsidR="00A471A6" w:rsidRPr="00D25C27">
        <w:rPr>
          <w:rFonts w:ascii="Sylfaen" w:eastAsia="Calibri" w:hAnsi="Sylfaen" w:cs="Times New Roman"/>
          <w:color w:val="000000" w:themeColor="text1"/>
          <w:lang w:val="ka-GE"/>
        </w:rPr>
        <w:t xml:space="preserve">პროექტით </w:t>
      </w:r>
      <w:r w:rsidR="0000031A" w:rsidRPr="00D25C27">
        <w:rPr>
          <w:rFonts w:ascii="Sylfaen" w:eastAsia="Calibri" w:hAnsi="Sylfaen" w:cs="Times New Roman"/>
          <w:color w:val="000000" w:themeColor="text1"/>
          <w:lang w:val="ka-GE"/>
        </w:rPr>
        <w:t xml:space="preserve">აგრეთვე </w:t>
      </w:r>
      <w:r w:rsidR="00A471A6" w:rsidRPr="00D25C27">
        <w:rPr>
          <w:rFonts w:ascii="Sylfaen" w:eastAsia="Calibri" w:hAnsi="Sylfaen" w:cs="Times New Roman"/>
          <w:color w:val="000000" w:themeColor="text1"/>
          <w:lang w:val="ka-GE"/>
        </w:rPr>
        <w:t xml:space="preserve">დადგენილია </w:t>
      </w:r>
      <w:bookmarkStart w:id="0" w:name="_Hlk128947916"/>
      <w:proofErr w:type="spellStart"/>
      <w:r w:rsidR="00A471A6" w:rsidRPr="00D25C27">
        <w:rPr>
          <w:rFonts w:ascii="Sylfaen" w:hAnsi="Sylfaen" w:cs="Sylfaen"/>
          <w:bCs/>
          <w:lang w:val="ka-GE"/>
        </w:rPr>
        <w:t>განგრძობითი</w:t>
      </w:r>
      <w:proofErr w:type="spellEnd"/>
      <w:r w:rsidR="00A471A6" w:rsidRPr="00D25C27">
        <w:rPr>
          <w:rFonts w:ascii="Sylfaen" w:hAnsi="Sylfaen" w:cs="Sylfaen"/>
          <w:bCs/>
          <w:lang w:val="ka-GE"/>
        </w:rPr>
        <w:t xml:space="preserve"> განათლების მომსახურების მიმწოდე</w:t>
      </w:r>
      <w:bookmarkEnd w:id="0"/>
      <w:r w:rsidR="00A471A6" w:rsidRPr="00D25C27">
        <w:rPr>
          <w:rFonts w:ascii="Sylfaen" w:hAnsi="Sylfaen" w:cs="Sylfaen"/>
          <w:bCs/>
          <w:lang w:val="ka-GE"/>
        </w:rPr>
        <w:t xml:space="preserve">ბლის ვალდებულება, აღიარებისა და სასწავლო კურსის შეთანხმების მიზნით მიმართოს სამსახურს. განსაზღვრულია ასევე სავალდებულო საკითხთა </w:t>
      </w:r>
      <w:r w:rsidR="00A471A6" w:rsidRPr="00D25C27">
        <w:rPr>
          <w:rFonts w:ascii="Sylfaen" w:hAnsi="Sylfaen" w:cs="Sylfaen"/>
          <w:bCs/>
          <w:lang w:val="ka-GE"/>
        </w:rPr>
        <w:lastRenderedPageBreak/>
        <w:t xml:space="preserve">ჩამონათვალი, რომელიც უნდა დაიფაროს </w:t>
      </w:r>
      <w:proofErr w:type="spellStart"/>
      <w:r w:rsidR="00A471A6" w:rsidRPr="00D25C27">
        <w:rPr>
          <w:rFonts w:ascii="Sylfaen" w:hAnsi="Sylfaen" w:cs="Sylfaen"/>
          <w:bCs/>
          <w:lang w:val="ka-GE"/>
        </w:rPr>
        <w:t>განგრძობითი</w:t>
      </w:r>
      <w:proofErr w:type="spellEnd"/>
      <w:r w:rsidR="00A471A6" w:rsidRPr="00D25C27">
        <w:rPr>
          <w:rFonts w:ascii="Sylfaen" w:hAnsi="Sylfaen" w:cs="Sylfaen"/>
          <w:bCs/>
          <w:lang w:val="ka-GE"/>
        </w:rPr>
        <w:t xml:space="preserve"> განათლების სასწავლო კურსის </w:t>
      </w:r>
      <w:r w:rsidR="00744922">
        <w:rPr>
          <w:rFonts w:ascii="Sylfaen" w:hAnsi="Sylfaen" w:cs="Sylfaen"/>
          <w:bCs/>
          <w:lang w:val="ka-GE"/>
        </w:rPr>
        <w:t>ფარგლებში.</w:t>
      </w:r>
      <w:r w:rsidR="00744922" w:rsidRPr="00D25C27">
        <w:rPr>
          <w:rFonts w:ascii="Sylfaen" w:hAnsi="Sylfaen" w:cs="Sylfaen"/>
          <w:bCs/>
          <w:lang w:val="ka-GE"/>
        </w:rPr>
        <w:t xml:space="preserve"> </w:t>
      </w:r>
    </w:p>
    <w:p w14:paraId="51404910" w14:textId="40FCC2CA" w:rsidR="00C3775B" w:rsidRPr="00D25C27" w:rsidRDefault="005B3451" w:rsidP="00801684">
      <w:pPr>
        <w:spacing w:after="0" w:line="276" w:lineRule="auto"/>
        <w:ind w:firstLine="720"/>
        <w:jc w:val="both"/>
        <w:rPr>
          <w:rFonts w:ascii="Sylfaen" w:hAnsi="Sylfaen" w:cs="Sylfaen"/>
          <w:bCs/>
          <w:lang w:val="ka-GE"/>
        </w:rPr>
      </w:pPr>
      <w:r w:rsidRPr="00D25C27">
        <w:rPr>
          <w:rFonts w:ascii="Sylfaen" w:hAnsi="Sylfaen"/>
          <w:color w:val="000000" w:themeColor="text1"/>
          <w:lang w:val="ka-GE"/>
        </w:rPr>
        <w:t>წესი</w:t>
      </w:r>
      <w:r w:rsidR="0000031A" w:rsidRPr="00D25C27">
        <w:rPr>
          <w:rFonts w:ascii="Sylfaen" w:hAnsi="Sylfaen"/>
          <w:color w:val="000000" w:themeColor="text1"/>
          <w:lang w:val="ka-GE"/>
        </w:rPr>
        <w:t>ს მიღება</w:t>
      </w:r>
      <w:r w:rsidRPr="00D25C27">
        <w:rPr>
          <w:rFonts w:ascii="Sylfaen" w:hAnsi="Sylfaen"/>
          <w:color w:val="000000" w:themeColor="text1"/>
          <w:lang w:val="ka-GE"/>
        </w:rPr>
        <w:t xml:space="preserve"> </w:t>
      </w:r>
      <w:r w:rsidR="00C974E7" w:rsidRPr="00D25C27">
        <w:rPr>
          <w:rFonts w:ascii="Sylfaen" w:hAnsi="Sylfaen"/>
          <w:color w:val="000000" w:themeColor="text1"/>
          <w:lang w:val="ka-GE"/>
        </w:rPr>
        <w:t xml:space="preserve">მნიშვნელოვანია იმდენად, რამდენადაც </w:t>
      </w:r>
      <w:r w:rsidR="00C3775B" w:rsidRPr="00D25C27">
        <w:rPr>
          <w:rFonts w:ascii="Sylfaen" w:eastAsia="Calibri" w:hAnsi="Sylfaen" w:cs="Times New Roman"/>
          <w:color w:val="000000" w:themeColor="text1"/>
          <w:lang w:val="ka-GE"/>
        </w:rPr>
        <w:t xml:space="preserve">ფულის გათეთრებისა და ტერორიზმის დაფინანსების </w:t>
      </w:r>
      <w:r w:rsidRPr="00D25C27">
        <w:rPr>
          <w:rFonts w:ascii="Sylfaen" w:eastAsia="Calibri" w:hAnsi="Sylfaen" w:cs="Times New Roman"/>
          <w:color w:val="000000" w:themeColor="text1"/>
          <w:lang w:val="ka-GE"/>
        </w:rPr>
        <w:t xml:space="preserve"> სფეროში არსებული, მუდმივად მზარდი და ცვალებადი რისკები ანგარიშვალდებულ პირებს აყენებს გამოწვევებისა და საფრთხეების წინაშე</w:t>
      </w:r>
      <w:r w:rsidR="00027D08">
        <w:rPr>
          <w:rFonts w:ascii="Sylfaen" w:eastAsia="Calibri" w:hAnsi="Sylfaen" w:cs="Times New Roman"/>
          <w:color w:val="000000" w:themeColor="text1"/>
        </w:rPr>
        <w:t xml:space="preserve">, </w:t>
      </w:r>
      <w:bookmarkStart w:id="1" w:name="_GoBack"/>
      <w:bookmarkEnd w:id="1"/>
      <w:r w:rsidR="005D4623" w:rsidRPr="00D25C27">
        <w:rPr>
          <w:rFonts w:ascii="Sylfaen" w:eastAsia="Calibri" w:hAnsi="Sylfaen" w:cs="Times New Roman"/>
          <w:color w:val="000000" w:themeColor="text1"/>
          <w:lang w:val="ka-GE"/>
        </w:rPr>
        <w:t>რაც მათგან ინფორმაციულ</w:t>
      </w:r>
      <w:r w:rsidR="00B30103" w:rsidRPr="00D25C27">
        <w:rPr>
          <w:rFonts w:ascii="Sylfaen" w:eastAsia="Calibri" w:hAnsi="Sylfaen" w:cs="Times New Roman"/>
          <w:color w:val="000000" w:themeColor="text1"/>
          <w:lang w:val="ka-GE"/>
        </w:rPr>
        <w:t xml:space="preserve"> მზადყოფნა</w:t>
      </w:r>
      <w:r w:rsidR="005D4623" w:rsidRPr="00D25C27">
        <w:rPr>
          <w:rFonts w:ascii="Sylfaen" w:eastAsia="Calibri" w:hAnsi="Sylfaen" w:cs="Times New Roman"/>
          <w:color w:val="000000" w:themeColor="text1"/>
          <w:lang w:val="ka-GE"/>
        </w:rPr>
        <w:t>ს</w:t>
      </w:r>
      <w:r w:rsidR="00B30103" w:rsidRPr="00D25C27">
        <w:rPr>
          <w:rFonts w:ascii="Sylfaen" w:eastAsia="Calibri" w:hAnsi="Sylfaen" w:cs="Times New Roman"/>
          <w:color w:val="000000" w:themeColor="text1"/>
          <w:lang w:val="ka-GE"/>
        </w:rPr>
        <w:t xml:space="preserve">, </w:t>
      </w:r>
      <w:r w:rsidR="005D4623" w:rsidRPr="00D25C27">
        <w:rPr>
          <w:rFonts w:ascii="Sylfaen" w:eastAsia="Calibri" w:hAnsi="Sylfaen" w:cs="Times New Roman"/>
          <w:color w:val="000000" w:themeColor="text1"/>
          <w:lang w:val="ka-GE"/>
        </w:rPr>
        <w:t>სწრაფ</w:t>
      </w:r>
      <w:r w:rsidR="00B30103" w:rsidRPr="00D25C27">
        <w:rPr>
          <w:rFonts w:ascii="Sylfaen" w:eastAsia="Calibri" w:hAnsi="Sylfaen" w:cs="Times New Roman"/>
          <w:color w:val="000000" w:themeColor="text1"/>
          <w:lang w:val="ka-GE"/>
        </w:rPr>
        <w:t xml:space="preserve"> და </w:t>
      </w:r>
      <w:r w:rsidR="00D25C27">
        <w:rPr>
          <w:rFonts w:ascii="Sylfaen" w:eastAsia="Calibri" w:hAnsi="Sylfaen" w:cs="Times New Roman"/>
          <w:color w:val="000000" w:themeColor="text1"/>
          <w:lang w:val="ka-GE"/>
        </w:rPr>
        <w:t>ადეკ</w:t>
      </w:r>
      <w:r w:rsidR="005D4623" w:rsidRPr="00D25C27">
        <w:rPr>
          <w:rFonts w:ascii="Sylfaen" w:eastAsia="Calibri" w:hAnsi="Sylfaen" w:cs="Times New Roman"/>
          <w:color w:val="000000" w:themeColor="text1"/>
          <w:lang w:val="ka-GE"/>
        </w:rPr>
        <w:t>ვატურ</w:t>
      </w:r>
      <w:r w:rsidR="00B30103" w:rsidRPr="00D25C27">
        <w:rPr>
          <w:rFonts w:ascii="Sylfaen" w:eastAsia="Calibri" w:hAnsi="Sylfaen" w:cs="Times New Roman"/>
          <w:color w:val="000000" w:themeColor="text1"/>
          <w:lang w:val="ka-GE"/>
        </w:rPr>
        <w:t xml:space="preserve"> </w:t>
      </w:r>
      <w:r w:rsidR="005D4623" w:rsidRPr="00D25C27">
        <w:rPr>
          <w:rFonts w:ascii="Sylfaen" w:eastAsia="Calibri" w:hAnsi="Sylfaen" w:cs="Times New Roman"/>
          <w:color w:val="000000" w:themeColor="text1"/>
          <w:lang w:val="ka-GE"/>
        </w:rPr>
        <w:t>რეაგირებას მოითხოვს.</w:t>
      </w:r>
    </w:p>
    <w:p w14:paraId="2A3FD19E" w14:textId="3371822A" w:rsidR="00F26893" w:rsidRPr="00D25C27" w:rsidRDefault="00B30103" w:rsidP="00F25840">
      <w:pPr>
        <w:spacing w:after="0"/>
        <w:ind w:firstLine="720"/>
        <w:jc w:val="both"/>
        <w:rPr>
          <w:rFonts w:ascii="Sylfaen" w:hAnsi="Sylfaen"/>
          <w:lang w:val="ka-GE"/>
        </w:rPr>
      </w:pPr>
      <w:r w:rsidRPr="00D25C27">
        <w:rPr>
          <w:rFonts w:ascii="Sylfaen" w:hAnsi="Sylfaen"/>
          <w:lang w:val="ka-GE"/>
        </w:rPr>
        <w:t>წესის</w:t>
      </w:r>
      <w:r w:rsidR="00F26893" w:rsidRPr="00D25C27">
        <w:rPr>
          <w:rFonts w:ascii="Sylfaen" w:hAnsi="Sylfaen"/>
          <w:lang w:val="ka-GE"/>
        </w:rPr>
        <w:t xml:space="preserve"> მიღების აუცილებლობა გამოწვეულია </w:t>
      </w:r>
      <w:r w:rsidR="00182733" w:rsidRPr="00D25C27">
        <w:rPr>
          <w:rFonts w:ascii="Sylfaen" w:hAnsi="Sylfaen"/>
          <w:lang w:val="ka-GE"/>
        </w:rPr>
        <w:t>კანონით</w:t>
      </w:r>
      <w:r w:rsidR="004443F6" w:rsidRPr="00D25C27">
        <w:rPr>
          <w:rFonts w:ascii="Sylfaen" w:hAnsi="Sylfaen"/>
          <w:lang w:val="ka-GE"/>
        </w:rPr>
        <w:t xml:space="preserve"> დადგენილი ვალდებულებების შესრულების უზრუნველყოფისთვის</w:t>
      </w:r>
      <w:r w:rsidRPr="00D25C27">
        <w:rPr>
          <w:rFonts w:ascii="Sylfaen" w:hAnsi="Sylfaen"/>
          <w:lang w:val="ka-GE"/>
        </w:rPr>
        <w:t>.</w:t>
      </w:r>
      <w:r w:rsidR="00F26893" w:rsidRPr="00D25C27">
        <w:rPr>
          <w:rFonts w:ascii="Sylfaen" w:hAnsi="Sylfaen"/>
          <w:lang w:val="ka-GE"/>
        </w:rPr>
        <w:t xml:space="preserve"> </w:t>
      </w:r>
    </w:p>
    <w:p w14:paraId="6D5955F7" w14:textId="77777777" w:rsidR="00C974E7" w:rsidRPr="00D25C27" w:rsidRDefault="00F26893" w:rsidP="00F25840">
      <w:pPr>
        <w:spacing w:after="0"/>
        <w:ind w:firstLine="720"/>
        <w:jc w:val="both"/>
        <w:rPr>
          <w:rFonts w:ascii="Sylfaen" w:hAnsi="Sylfaen"/>
          <w:lang w:val="ka-GE"/>
        </w:rPr>
      </w:pPr>
      <w:r w:rsidRPr="00D25C27">
        <w:rPr>
          <w:rFonts w:ascii="Sylfaen" w:hAnsi="Sylfaen"/>
          <w:lang w:val="ka-GE"/>
        </w:rPr>
        <w:t xml:space="preserve">პროექტის მიღება არ გამოიწვევს ბიუჯეტიდან დამატებითი სახსრების გამოყოფის აუცილებლობას. </w:t>
      </w:r>
    </w:p>
    <w:p w14:paraId="1743CE15" w14:textId="77777777" w:rsidR="00C83E68" w:rsidRPr="00D25C27" w:rsidRDefault="00F26893" w:rsidP="00F25840">
      <w:pPr>
        <w:spacing w:after="0"/>
        <w:ind w:firstLine="720"/>
        <w:jc w:val="both"/>
        <w:rPr>
          <w:rFonts w:ascii="Sylfaen" w:hAnsi="Sylfaen"/>
          <w:lang w:val="ka-GE"/>
        </w:rPr>
      </w:pPr>
      <w:r w:rsidRPr="00D25C27">
        <w:rPr>
          <w:rFonts w:ascii="Sylfaen" w:hAnsi="Sylfaen"/>
          <w:lang w:val="ka-GE"/>
        </w:rPr>
        <w:t>პროექტის ავტორი და წარმდგენია ბუღალტრული აღრიცხვის, ანგარიშგებისა და აუდიტის ზედამხედველობის სამსახური.</w:t>
      </w:r>
    </w:p>
    <w:sectPr w:rsidR="00C83E68" w:rsidRPr="00D2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2MzY1MrI0NjW2tDBS0lEKTi0uzszPAykwrAUA3zcVaSwAAAA="/>
  </w:docVars>
  <w:rsids>
    <w:rsidRoot w:val="00E53449"/>
    <w:rsid w:val="0000031A"/>
    <w:rsid w:val="00027D08"/>
    <w:rsid w:val="000B47DA"/>
    <w:rsid w:val="00182733"/>
    <w:rsid w:val="001F5D56"/>
    <w:rsid w:val="004443F6"/>
    <w:rsid w:val="00592A7C"/>
    <w:rsid w:val="005B3451"/>
    <w:rsid w:val="005D4623"/>
    <w:rsid w:val="0071380D"/>
    <w:rsid w:val="00744922"/>
    <w:rsid w:val="00786AC2"/>
    <w:rsid w:val="007F70E8"/>
    <w:rsid w:val="00801684"/>
    <w:rsid w:val="00847737"/>
    <w:rsid w:val="009B0106"/>
    <w:rsid w:val="00A44F3F"/>
    <w:rsid w:val="00A471A6"/>
    <w:rsid w:val="00B076CF"/>
    <w:rsid w:val="00B30103"/>
    <w:rsid w:val="00B37375"/>
    <w:rsid w:val="00B4549C"/>
    <w:rsid w:val="00BC00A5"/>
    <w:rsid w:val="00C3775B"/>
    <w:rsid w:val="00C558D2"/>
    <w:rsid w:val="00C83E68"/>
    <w:rsid w:val="00C974E7"/>
    <w:rsid w:val="00D22553"/>
    <w:rsid w:val="00D25C27"/>
    <w:rsid w:val="00DD5FCC"/>
    <w:rsid w:val="00DF6F74"/>
    <w:rsid w:val="00E53449"/>
    <w:rsid w:val="00F25840"/>
    <w:rsid w:val="00F26893"/>
    <w:rsid w:val="00F7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B4D"/>
  <w15:chartTrackingRefBased/>
  <w15:docId w15:val="{A729055E-2557-4DEA-832C-B7080CD8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D56"/>
    <w:rPr>
      <w:sz w:val="16"/>
      <w:szCs w:val="16"/>
    </w:rPr>
  </w:style>
  <w:style w:type="paragraph" w:styleId="CommentText">
    <w:name w:val="annotation text"/>
    <w:basedOn w:val="Normal"/>
    <w:link w:val="CommentTextChar"/>
    <w:uiPriority w:val="99"/>
    <w:semiHidden/>
    <w:unhideWhenUsed/>
    <w:rsid w:val="001F5D56"/>
    <w:pPr>
      <w:spacing w:line="240" w:lineRule="auto"/>
    </w:pPr>
    <w:rPr>
      <w:sz w:val="20"/>
      <w:szCs w:val="20"/>
    </w:rPr>
  </w:style>
  <w:style w:type="character" w:customStyle="1" w:styleId="CommentTextChar">
    <w:name w:val="Comment Text Char"/>
    <w:basedOn w:val="DefaultParagraphFont"/>
    <w:link w:val="CommentText"/>
    <w:uiPriority w:val="99"/>
    <w:semiHidden/>
    <w:rsid w:val="001F5D56"/>
    <w:rPr>
      <w:sz w:val="20"/>
      <w:szCs w:val="20"/>
    </w:rPr>
  </w:style>
  <w:style w:type="paragraph" w:styleId="CommentSubject">
    <w:name w:val="annotation subject"/>
    <w:basedOn w:val="CommentText"/>
    <w:next w:val="CommentText"/>
    <w:link w:val="CommentSubjectChar"/>
    <w:uiPriority w:val="99"/>
    <w:semiHidden/>
    <w:unhideWhenUsed/>
    <w:rsid w:val="001F5D56"/>
    <w:rPr>
      <w:b/>
      <w:bCs/>
    </w:rPr>
  </w:style>
  <w:style w:type="character" w:customStyle="1" w:styleId="CommentSubjectChar">
    <w:name w:val="Comment Subject Char"/>
    <w:basedOn w:val="CommentTextChar"/>
    <w:link w:val="CommentSubject"/>
    <w:uiPriority w:val="99"/>
    <w:semiHidden/>
    <w:rsid w:val="001F5D56"/>
    <w:rPr>
      <w:b/>
      <w:bCs/>
      <w:sz w:val="20"/>
      <w:szCs w:val="20"/>
    </w:rPr>
  </w:style>
  <w:style w:type="paragraph" w:styleId="BalloonText">
    <w:name w:val="Balloon Text"/>
    <w:basedOn w:val="Normal"/>
    <w:link w:val="BalloonTextChar"/>
    <w:uiPriority w:val="99"/>
    <w:semiHidden/>
    <w:unhideWhenUsed/>
    <w:rsid w:val="001F5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56"/>
    <w:rPr>
      <w:rFonts w:ascii="Segoe UI" w:hAnsi="Segoe UI" w:cs="Segoe UI"/>
      <w:sz w:val="18"/>
      <w:szCs w:val="18"/>
    </w:rPr>
  </w:style>
  <w:style w:type="paragraph" w:styleId="BodyText">
    <w:name w:val="Body Text"/>
    <w:basedOn w:val="Normal"/>
    <w:link w:val="BodyTextChar"/>
    <w:uiPriority w:val="1"/>
    <w:qFormat/>
    <w:rsid w:val="00C3775B"/>
    <w:pPr>
      <w:widowControl w:val="0"/>
      <w:autoSpaceDE w:val="0"/>
      <w:autoSpaceDN w:val="0"/>
      <w:spacing w:after="0" w:line="240" w:lineRule="auto"/>
      <w:ind w:left="398"/>
      <w:jc w:val="both"/>
    </w:pPr>
    <w:rPr>
      <w:rFonts w:ascii="Sylfaen" w:eastAsia="Sylfaen" w:hAnsi="Sylfaen" w:cs="Sylfaen"/>
      <w:sz w:val="24"/>
      <w:szCs w:val="24"/>
      <w:lang w:val="vi"/>
    </w:rPr>
  </w:style>
  <w:style w:type="character" w:customStyle="1" w:styleId="BodyTextChar">
    <w:name w:val="Body Text Char"/>
    <w:basedOn w:val="DefaultParagraphFont"/>
    <w:link w:val="BodyText"/>
    <w:uiPriority w:val="1"/>
    <w:rsid w:val="00C3775B"/>
    <w:rPr>
      <w:rFonts w:ascii="Sylfaen" w:eastAsia="Sylfaen" w:hAnsi="Sylfaen" w:cs="Sylfaen"/>
      <w:sz w:val="24"/>
      <w:szCs w:val="24"/>
      <w:lang w:val="vi"/>
    </w:rPr>
  </w:style>
  <w:style w:type="paragraph" w:styleId="Revision">
    <w:name w:val="Revision"/>
    <w:hidden/>
    <w:uiPriority w:val="99"/>
    <w:semiHidden/>
    <w:rsid w:val="00B45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Natela Gloveli</dc:creator>
  <cp:keywords/>
  <dc:description/>
  <cp:lastModifiedBy>Salome Narmania</cp:lastModifiedBy>
  <cp:revision>2</cp:revision>
  <dcterms:created xsi:type="dcterms:W3CDTF">2023-07-24T08:16:00Z</dcterms:created>
  <dcterms:modified xsi:type="dcterms:W3CDTF">2023-07-24T08:16:00Z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dda79f222349b83b22ea44baa0b500ae16bf90ae9405215e214594a183cf8b6b</vt:lpwstr>
  </property>
</Properties>
</file>