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5E68" w14:textId="510C9548" w:rsidR="007D3A9B" w:rsidRPr="00BC449A" w:rsidRDefault="007D3A9B" w:rsidP="00DB3907">
      <w:pPr>
        <w:spacing w:before="240" w:after="226" w:line="259" w:lineRule="auto"/>
        <w:ind w:left="148" w:right="5"/>
        <w:jc w:val="right"/>
        <w:rPr>
          <w:rFonts w:ascii="Sylfaen" w:hAnsi="Sylfaen" w:cs="Sylfaen"/>
          <w:u w:val="single"/>
          <w:lang w:val="ka-GE"/>
        </w:rPr>
      </w:pPr>
      <w:r w:rsidRPr="00BC449A">
        <w:rPr>
          <w:rFonts w:ascii="Sylfaen" w:hAnsi="Sylfaen" w:cs="Sylfaen"/>
          <w:u w:val="single"/>
          <w:lang w:val="ka-GE"/>
        </w:rPr>
        <w:t>პროექტი</w:t>
      </w:r>
    </w:p>
    <w:p w14:paraId="5C82627B" w14:textId="77777777" w:rsidR="00D74D19" w:rsidRPr="00BC449A" w:rsidRDefault="00D74D19" w:rsidP="00875B7B">
      <w:pPr>
        <w:spacing w:before="240" w:after="226" w:line="259" w:lineRule="auto"/>
        <w:ind w:left="148" w:right="5"/>
        <w:jc w:val="center"/>
        <w:rPr>
          <w:lang w:val="ka-GE"/>
        </w:rPr>
      </w:pPr>
      <w:r w:rsidRPr="00BC449A">
        <w:rPr>
          <w:rFonts w:ascii="Sylfaen" w:hAnsi="Sylfaen" w:cs="Sylfaen"/>
          <w:lang w:val="ka-GE"/>
        </w:rPr>
        <w:t>ბუღალტრული</w:t>
      </w:r>
      <w:r w:rsidRPr="00BC449A">
        <w:rPr>
          <w:lang w:val="ka-GE"/>
        </w:rPr>
        <w:t xml:space="preserve"> </w:t>
      </w:r>
      <w:r w:rsidRPr="00BC449A">
        <w:rPr>
          <w:rFonts w:ascii="Sylfaen" w:hAnsi="Sylfaen" w:cs="Sylfaen"/>
          <w:lang w:val="ka-GE"/>
        </w:rPr>
        <w:t>აღრიცხვის</w:t>
      </w:r>
      <w:r w:rsidRPr="00BC449A">
        <w:rPr>
          <w:lang w:val="ka-GE"/>
        </w:rPr>
        <w:t xml:space="preserve">, </w:t>
      </w:r>
      <w:r w:rsidRPr="00BC449A">
        <w:rPr>
          <w:rFonts w:ascii="Sylfaen" w:hAnsi="Sylfaen" w:cs="Sylfaen"/>
          <w:lang w:val="ka-GE"/>
        </w:rPr>
        <w:t>ანგარიშგებისა</w:t>
      </w:r>
      <w:r w:rsidRPr="00BC449A">
        <w:rPr>
          <w:lang w:val="ka-GE"/>
        </w:rPr>
        <w:t xml:space="preserve"> </w:t>
      </w:r>
      <w:r w:rsidRPr="00BC449A">
        <w:rPr>
          <w:rFonts w:ascii="Sylfaen" w:hAnsi="Sylfaen" w:cs="Sylfaen"/>
          <w:lang w:val="ka-GE"/>
        </w:rPr>
        <w:t>და</w:t>
      </w:r>
      <w:r w:rsidRPr="00BC449A">
        <w:rPr>
          <w:lang w:val="ka-GE"/>
        </w:rPr>
        <w:t xml:space="preserve"> </w:t>
      </w:r>
      <w:r w:rsidRPr="00BC449A">
        <w:rPr>
          <w:rFonts w:ascii="Sylfaen" w:hAnsi="Sylfaen" w:cs="Sylfaen"/>
          <w:lang w:val="ka-GE"/>
        </w:rPr>
        <w:t>აუდიტის</w:t>
      </w:r>
      <w:r w:rsidRPr="00BC449A">
        <w:rPr>
          <w:lang w:val="ka-GE"/>
        </w:rPr>
        <w:t xml:space="preserve"> </w:t>
      </w:r>
      <w:r w:rsidRPr="00BC449A">
        <w:rPr>
          <w:rFonts w:ascii="Sylfaen" w:hAnsi="Sylfaen" w:cs="Sylfaen"/>
          <w:lang w:val="ka-GE"/>
        </w:rPr>
        <w:t>ზედამხედველობის</w:t>
      </w:r>
      <w:r w:rsidRPr="00BC449A">
        <w:rPr>
          <w:lang w:val="ka-GE"/>
        </w:rPr>
        <w:t xml:space="preserve"> </w:t>
      </w:r>
      <w:r w:rsidRPr="00BC449A">
        <w:rPr>
          <w:rFonts w:ascii="Sylfaen" w:hAnsi="Sylfaen" w:cs="Sylfaen"/>
          <w:lang w:val="ka-GE"/>
        </w:rPr>
        <w:t>სამსახურის</w:t>
      </w:r>
      <w:r w:rsidRPr="00BC449A">
        <w:rPr>
          <w:lang w:val="ka-GE"/>
        </w:rPr>
        <w:t xml:space="preserve"> </w:t>
      </w:r>
      <w:r w:rsidRPr="00BC449A">
        <w:rPr>
          <w:rFonts w:ascii="Sylfaen" w:hAnsi="Sylfaen" w:cs="Sylfaen"/>
          <w:lang w:val="ka-GE"/>
        </w:rPr>
        <w:t>უფროსის</w:t>
      </w:r>
    </w:p>
    <w:p w14:paraId="1108F8A1" w14:textId="77DF007B" w:rsidR="00D74D19" w:rsidRPr="00BC449A" w:rsidRDefault="00D74D19" w:rsidP="00875B7B">
      <w:pPr>
        <w:spacing w:before="240" w:line="259" w:lineRule="auto"/>
        <w:ind w:left="148"/>
        <w:jc w:val="center"/>
        <w:rPr>
          <w:lang w:val="ka-GE"/>
        </w:rPr>
      </w:pPr>
      <w:r w:rsidRPr="00BC449A">
        <w:rPr>
          <w:rFonts w:ascii="Sylfaen" w:hAnsi="Sylfaen" w:cs="Sylfaen"/>
          <w:lang w:val="ka-GE"/>
        </w:rPr>
        <w:t>ბრძანება</w:t>
      </w:r>
    </w:p>
    <w:p w14:paraId="76C2F7B2" w14:textId="722BA5B8" w:rsidR="0051156C" w:rsidRPr="00BC449A" w:rsidRDefault="00131329" w:rsidP="00875B7B">
      <w:pPr>
        <w:spacing w:before="240" w:after="327" w:line="258" w:lineRule="auto"/>
        <w:ind w:left="10" w:right="1" w:hanging="10"/>
        <w:jc w:val="center"/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</w:pP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წესის დამტკიცების </w:t>
      </w:r>
      <w:r w:rsidR="00D74D19"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თაობაზე</w:t>
      </w:r>
    </w:p>
    <w:p w14:paraId="56F72770" w14:textId="3020B664" w:rsidR="00131329" w:rsidRPr="00BC449A" w:rsidRDefault="00131329" w:rsidP="00875B7B">
      <w:pPr>
        <w:spacing w:before="240" w:after="327" w:line="258" w:lineRule="auto"/>
        <w:ind w:left="10" w:right="1" w:firstLine="440"/>
        <w:jc w:val="both"/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</w:pP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„ბუღალტრული აღრიცხვის, ანგარიშგებისა და აუდიტის შესახებ“ საქართველოს კანონის</w:t>
      </w:r>
      <w:r w:rsidR="00B95F54"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</w:t>
      </w:r>
      <w:r w:rsidR="00412B7B"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13</w:t>
      </w:r>
      <w:r w:rsidR="00137848" w:rsidRPr="00A2322D">
        <w:rPr>
          <w:rFonts w:ascii="Sylfaen" w:eastAsia="Sylfaen" w:hAnsi="Sylfaen" w:cs="Sylfaen"/>
          <w:color w:val="000000"/>
          <w:sz w:val="22"/>
          <w:szCs w:val="22"/>
          <w:vertAlign w:val="superscript"/>
          <w:lang w:val="ka-GE"/>
        </w:rPr>
        <w:t xml:space="preserve">1 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მუხლის მე-2 პუნქტისა და მე-20 მუხლის მე-9 პუნქტის ბ</w:t>
      </w:r>
      <w:r w:rsidR="00137848" w:rsidRPr="00BC449A">
        <w:rPr>
          <w:rFonts w:ascii="Sylfaen" w:eastAsia="Sylfaen" w:hAnsi="Sylfaen" w:cs="Sylfaen"/>
          <w:color w:val="000000"/>
          <w:sz w:val="22"/>
          <w:szCs w:val="22"/>
          <w:vertAlign w:val="superscript"/>
          <w:lang w:val="ka-GE"/>
        </w:rPr>
        <w:t>1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ქვეპუნქტის</w:t>
      </w:r>
      <w:r w:rsidR="008D788B"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შესაბამისად, </w:t>
      </w: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ვბრძანებ:</w:t>
      </w:r>
    </w:p>
    <w:p w14:paraId="3EEAA8F8" w14:textId="69B9AF2F" w:rsidR="00131329" w:rsidRPr="00BC449A" w:rsidRDefault="00131329" w:rsidP="00875B7B">
      <w:pPr>
        <w:spacing w:before="240" w:after="327" w:line="258" w:lineRule="auto"/>
        <w:ind w:left="10" w:right="1" w:firstLine="440"/>
        <w:jc w:val="both"/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</w:pP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მუხლი 1.</w:t>
      </w:r>
      <w:r w:rsidR="00030B59"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დამტკიცდეს „ფულის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წესი“ დანართის შესაბამისად</w:t>
      </w:r>
      <w:r w:rsidR="00672C67"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.</w:t>
      </w:r>
    </w:p>
    <w:p w14:paraId="00351E58" w14:textId="1ADD89F1" w:rsidR="00131329" w:rsidRPr="00BC449A" w:rsidRDefault="00131329" w:rsidP="00875B7B">
      <w:pPr>
        <w:spacing w:before="240" w:after="327" w:line="258" w:lineRule="auto"/>
        <w:ind w:left="10" w:right="1" w:firstLine="440"/>
        <w:jc w:val="both"/>
        <w:rPr>
          <w:rFonts w:ascii="Sylfaen" w:eastAsia="Sylfaen" w:hAnsi="Sylfaen" w:cs="Sylfaen"/>
          <w:color w:val="000000"/>
          <w:szCs w:val="22"/>
          <w:lang w:val="ka-GE"/>
        </w:rPr>
      </w:pP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მუხლი 2. 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ეს ბრძანება, გარდა ამ ბრძანებით დამტკიცებული წესის მე-5 </w:t>
      </w:r>
      <w:r w:rsidR="003D4FC7"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, 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მე-9</w:t>
      </w:r>
      <w:r w:rsidR="003D4FC7"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და მე-10 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მუხლ</w:t>
      </w:r>
      <w:r w:rsidR="00D87328"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ებ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ის</w:t>
      </w:r>
      <w:r w:rsidR="007172AB"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ა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ამოქმედდეს გამოქვეყნებისთანავე.</w:t>
      </w:r>
    </w:p>
    <w:p w14:paraId="4A0FC9C7" w14:textId="47C31B3B" w:rsidR="00D74D19" w:rsidRPr="00BC449A" w:rsidRDefault="00131329" w:rsidP="00875B7B">
      <w:pPr>
        <w:spacing w:before="240" w:after="327" w:line="258" w:lineRule="auto"/>
        <w:ind w:left="10" w:right="1" w:firstLine="44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მუხლი 3. 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ამ ბრძანებით დამტკიცებული წესის მე-5</w:t>
      </w:r>
      <w:r w:rsidR="00915E6F"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,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მე-9 </w:t>
      </w:r>
      <w:r w:rsidR="00915E6F"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და მე-10 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მუხლ</w:t>
      </w:r>
      <w:r w:rsidR="008D788B"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ები 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ამოქმედდეს  2024 წლის 1 იანვრიდან.</w:t>
      </w:r>
    </w:p>
    <w:p w14:paraId="0E8C4B3A" w14:textId="77777777" w:rsidR="00B62D19" w:rsidRPr="00BC449A" w:rsidRDefault="00B62D19" w:rsidP="00B62D19">
      <w:pPr>
        <w:spacing w:before="240" w:after="240" w:line="258" w:lineRule="auto"/>
        <w:ind w:left="10" w:right="1" w:firstLine="44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</w:p>
    <w:p w14:paraId="147B7591" w14:textId="77777777" w:rsidR="00B62D19" w:rsidRPr="00BC449A" w:rsidRDefault="00B62D19" w:rsidP="00B62D19">
      <w:pPr>
        <w:spacing w:line="258" w:lineRule="auto"/>
        <w:ind w:left="10" w:right="1" w:firstLine="44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ბუღალტრული აღრიცხვის, ანგარიშგებისა და აუდიტის</w:t>
      </w:r>
    </w:p>
    <w:p w14:paraId="15E7758C" w14:textId="4796418C" w:rsidR="00B62D19" w:rsidRPr="00BC449A" w:rsidRDefault="00B62D19" w:rsidP="00B62D19">
      <w:pPr>
        <w:spacing w:line="258" w:lineRule="auto"/>
        <w:ind w:left="10" w:right="1" w:firstLine="44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ზედამხედველობის სამსახურის უფროსი</w:t>
      </w: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ab/>
      </w: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ab/>
      </w: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ab/>
      </w: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ab/>
        <w:t xml:space="preserve">      </w:t>
      </w:r>
      <w:r w:rsidRPr="00BC449A">
        <w:rPr>
          <w:rFonts w:ascii="Sylfaen" w:eastAsia="Sylfaen" w:hAnsi="Sylfaen" w:cs="Sylfaen"/>
          <w:color w:val="000000"/>
          <w:sz w:val="22"/>
          <w:szCs w:val="22"/>
          <w:lang w:val="ka-GE"/>
        </w:rPr>
        <w:t>დავით მჭედლიძე</w:t>
      </w: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ab/>
      </w:r>
      <w:r w:rsidRPr="00BC449A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ab/>
      </w:r>
    </w:p>
    <w:p w14:paraId="4D281D67" w14:textId="77777777" w:rsidR="00131329" w:rsidRPr="00BC449A" w:rsidRDefault="00131329" w:rsidP="00B62D19">
      <w:pPr>
        <w:spacing w:line="259" w:lineRule="auto"/>
        <w:ind w:left="148" w:right="5" w:hanging="10"/>
        <w:jc w:val="both"/>
        <w:rPr>
          <w:rFonts w:ascii="Sylfaen" w:eastAsia="Sylfaen" w:hAnsi="Sylfaen" w:cs="Sylfaen"/>
          <w:color w:val="000000"/>
          <w:szCs w:val="22"/>
          <w:lang w:val="ka-GE"/>
        </w:rPr>
      </w:pPr>
    </w:p>
    <w:p w14:paraId="52A415CB" w14:textId="77777777" w:rsidR="007F13CC" w:rsidRPr="00A2322D" w:rsidRDefault="007F13CC" w:rsidP="00B62D19">
      <w:pPr>
        <w:spacing w:before="240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ab/>
      </w:r>
    </w:p>
    <w:p w14:paraId="37BB539F" w14:textId="77777777" w:rsidR="00B62D19" w:rsidRPr="00A2322D" w:rsidRDefault="00B62D19" w:rsidP="00875B7B">
      <w:pPr>
        <w:spacing w:before="240"/>
        <w:jc w:val="right"/>
        <w:divId w:val="1952397278"/>
        <w:rPr>
          <w:rFonts w:ascii="Sylfaen" w:eastAsia="Times New Roman" w:hAnsi="Sylfaen"/>
          <w:bCs/>
          <w:sz w:val="22"/>
          <w:szCs w:val="22"/>
          <w:lang w:val="ka-GE"/>
        </w:rPr>
      </w:pPr>
    </w:p>
    <w:p w14:paraId="2883D1D5" w14:textId="77777777" w:rsidR="00B62D19" w:rsidRPr="00A2322D" w:rsidRDefault="00B62D19" w:rsidP="00875B7B">
      <w:pPr>
        <w:spacing w:before="240"/>
        <w:jc w:val="right"/>
        <w:divId w:val="1952397278"/>
        <w:rPr>
          <w:rFonts w:ascii="Sylfaen" w:eastAsia="Times New Roman" w:hAnsi="Sylfaen"/>
          <w:bCs/>
          <w:sz w:val="22"/>
          <w:szCs w:val="22"/>
          <w:lang w:val="ka-GE"/>
        </w:rPr>
      </w:pPr>
    </w:p>
    <w:p w14:paraId="64158E66" w14:textId="77777777" w:rsidR="00B62D19" w:rsidRPr="00A2322D" w:rsidRDefault="00B62D19" w:rsidP="00875B7B">
      <w:pPr>
        <w:spacing w:before="240"/>
        <w:jc w:val="right"/>
        <w:divId w:val="1952397278"/>
        <w:rPr>
          <w:rFonts w:ascii="Sylfaen" w:eastAsia="Times New Roman" w:hAnsi="Sylfaen"/>
          <w:bCs/>
          <w:sz w:val="22"/>
          <w:szCs w:val="22"/>
          <w:lang w:val="ka-GE"/>
        </w:rPr>
      </w:pPr>
    </w:p>
    <w:p w14:paraId="2A04DDD6" w14:textId="77777777" w:rsidR="00B62D19" w:rsidRPr="00A2322D" w:rsidRDefault="00B62D19" w:rsidP="00875B7B">
      <w:pPr>
        <w:spacing w:before="240"/>
        <w:jc w:val="right"/>
        <w:divId w:val="1952397278"/>
        <w:rPr>
          <w:rFonts w:ascii="Sylfaen" w:eastAsia="Times New Roman" w:hAnsi="Sylfaen"/>
          <w:bCs/>
          <w:sz w:val="22"/>
          <w:szCs w:val="22"/>
          <w:lang w:val="ka-GE"/>
        </w:rPr>
      </w:pPr>
    </w:p>
    <w:p w14:paraId="17BF1B1C" w14:textId="77777777" w:rsidR="00B62D19" w:rsidRPr="00A2322D" w:rsidRDefault="00B62D19" w:rsidP="00875B7B">
      <w:pPr>
        <w:spacing w:before="240"/>
        <w:jc w:val="right"/>
        <w:divId w:val="1952397278"/>
        <w:rPr>
          <w:rFonts w:ascii="Sylfaen" w:eastAsia="Times New Roman" w:hAnsi="Sylfaen"/>
          <w:bCs/>
          <w:sz w:val="22"/>
          <w:szCs w:val="22"/>
          <w:lang w:val="ka-GE"/>
        </w:rPr>
      </w:pPr>
    </w:p>
    <w:p w14:paraId="197FB5C6" w14:textId="77777777" w:rsidR="00B62D19" w:rsidRPr="00A2322D" w:rsidRDefault="00B62D19" w:rsidP="00875B7B">
      <w:pPr>
        <w:spacing w:before="240"/>
        <w:jc w:val="right"/>
        <w:divId w:val="1952397278"/>
        <w:rPr>
          <w:rFonts w:ascii="Sylfaen" w:eastAsia="Times New Roman" w:hAnsi="Sylfaen"/>
          <w:bCs/>
          <w:sz w:val="22"/>
          <w:szCs w:val="22"/>
          <w:lang w:val="ka-GE"/>
        </w:rPr>
      </w:pPr>
    </w:p>
    <w:p w14:paraId="536D3409" w14:textId="77777777" w:rsidR="00B62D19" w:rsidRPr="00A2322D" w:rsidRDefault="00B62D19" w:rsidP="00875B7B">
      <w:pPr>
        <w:spacing w:before="240"/>
        <w:jc w:val="right"/>
        <w:divId w:val="1952397278"/>
        <w:rPr>
          <w:rFonts w:ascii="Sylfaen" w:eastAsia="Times New Roman" w:hAnsi="Sylfaen"/>
          <w:bCs/>
          <w:sz w:val="22"/>
          <w:szCs w:val="22"/>
          <w:lang w:val="ka-GE"/>
        </w:rPr>
      </w:pPr>
    </w:p>
    <w:p w14:paraId="1F722592" w14:textId="77777777" w:rsidR="00B62D19" w:rsidRPr="00A2322D" w:rsidRDefault="00B62D19" w:rsidP="00875B7B">
      <w:pPr>
        <w:spacing w:before="240"/>
        <w:jc w:val="right"/>
        <w:divId w:val="1952397278"/>
        <w:rPr>
          <w:rFonts w:ascii="Sylfaen" w:eastAsia="Times New Roman" w:hAnsi="Sylfaen"/>
          <w:bCs/>
          <w:sz w:val="22"/>
          <w:szCs w:val="22"/>
          <w:lang w:val="ka-GE"/>
        </w:rPr>
      </w:pPr>
    </w:p>
    <w:p w14:paraId="7BE4F006" w14:textId="77777777" w:rsidR="007F13CC" w:rsidRPr="00A2322D" w:rsidRDefault="007F13CC" w:rsidP="00875B7B">
      <w:pPr>
        <w:spacing w:before="240"/>
        <w:jc w:val="right"/>
        <w:divId w:val="1952397278"/>
        <w:rPr>
          <w:rFonts w:ascii="Sylfaen" w:eastAsia="Times New Roman" w:hAnsi="Sylfaen"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Cs/>
          <w:sz w:val="22"/>
          <w:szCs w:val="22"/>
          <w:lang w:val="ka-GE"/>
        </w:rPr>
        <w:lastRenderedPageBreak/>
        <w:t>დანართი</w:t>
      </w:r>
    </w:p>
    <w:p w14:paraId="18D909DF" w14:textId="77777777" w:rsidR="007F13CC" w:rsidRPr="00A2322D" w:rsidRDefault="007F13CC" w:rsidP="00875B7B">
      <w:pPr>
        <w:spacing w:before="240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</w:p>
    <w:p w14:paraId="4FE4E9A7" w14:textId="77777777" w:rsidR="007F13CC" w:rsidRPr="00A2322D" w:rsidRDefault="007F13CC" w:rsidP="00875B7B">
      <w:pPr>
        <w:spacing w:before="240"/>
        <w:jc w:val="center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>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წესი</w:t>
      </w:r>
    </w:p>
    <w:p w14:paraId="28AC005B" w14:textId="77777777" w:rsidR="007F13CC" w:rsidRPr="00A2322D" w:rsidRDefault="007F13CC" w:rsidP="00875B7B">
      <w:pPr>
        <w:spacing w:before="240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</w:p>
    <w:p w14:paraId="69967E05" w14:textId="77777777" w:rsidR="007F13CC" w:rsidRPr="00A2322D" w:rsidRDefault="007F13CC" w:rsidP="00875B7B">
      <w:pPr>
        <w:spacing w:before="240"/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მუხლი 1. რეგულირების სფერო </w:t>
      </w:r>
    </w:p>
    <w:p w14:paraId="4D6D7349" w14:textId="5F0E6C1E" w:rsidR="007F13CC" w:rsidRPr="00BC449A" w:rsidRDefault="00395D16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1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. „ფულის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 მიღების წესი“ (შემდგომში - წესი) განსაზღვრავს </w:t>
      </w:r>
      <w:r w:rsidR="00D97466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პროფესიული მომსახურების გამწევი ბუღალტრებისა და საბუღალტრო ფირმების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ფულის გათეთრებისა და ტერორიზმის დაფინანსების აღკვეთის ხელშეწყობის მიმართულებით  განგრძობითი განათლების  მიღების მოთხოვნებს. </w:t>
      </w:r>
    </w:p>
    <w:p w14:paraId="2BE550EF" w14:textId="2818E896" w:rsidR="0073316B" w:rsidRPr="00BC449A" w:rsidRDefault="00A47D64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2.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FA72D6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პროფესიული მომსახურების გამწევი ბუღალტერი და საბუღალტრო ფირ</w:t>
      </w:r>
      <w:r w:rsidR="0091680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მა</w:t>
      </w:r>
      <w:r w:rsidR="00FA72D6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ვალდებულია, </w:t>
      </w:r>
      <w:r w:rsidR="00AE2EDD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„ფულის გათეთრებისა და ტერორიზმის დაფინანსების აღკვეთის შესახებ“ საქართველოს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კანონის მოთხოვნებთან შესაბამისობის უზრუნველსაყოფად დანერგოს შიდა კონტროლის ისეთი პოლიტიკა, წესები, სისტემები და მექანიზმები (შემდგომში</w:t>
      </w:r>
      <w:r w:rsidR="009A2651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-</w:t>
      </w:r>
      <w:r w:rsidR="009A2651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შესაბამისობის კონტროლის სისტემა), რომლებიც მისი საქმიანობის ხასიათის, მოცულობისა და მასთან დაკავშირებული ფულის გათეთრებისა და ტერორიზმის დაფინანსების რისკების პროპორციულია. </w:t>
      </w:r>
    </w:p>
    <w:p w14:paraId="2033F2BC" w14:textId="50BD0092" w:rsidR="00816585" w:rsidRPr="00BC449A" w:rsidRDefault="006C2074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3</w:t>
      </w:r>
      <w:r w:rsidR="0073316B" w:rsidRPr="00A2322D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.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შესაბამისობის კონტროლის სისტემის დანერგვის მიზნით </w:t>
      </w:r>
      <w:r w:rsidR="00FA72D6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პროფესიული მომსახურების გამწევმა ბუღალტერმა და საბუღალტრო ფირმამ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უნდა შეიმუშაო</w:t>
      </w:r>
      <w:r w:rsidR="00CA601F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ს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შიდა ინსტრუქცია, რომლითაც განისაზღვრება თანამშრომელთა განგრძობითი სწავლების პროგრამა მათთვის „ფულის გათეთრებისა და ტერორიზმის დაფინანსების აღკვეთის შესახებ“</w:t>
      </w:r>
      <w:r w:rsidR="00875B7B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საქართველოს კანონის, შესაბამისი კანონქვემდებარე ნორმატიული აქტებისა და შიდა ინსტრუქციის მოთხოვნების შესახებ ინფორმაციის მიწოდების მიზნით. </w:t>
      </w:r>
    </w:p>
    <w:p w14:paraId="62BC0F22" w14:textId="4B89CBBF" w:rsidR="007F13CC" w:rsidRPr="00BC449A" w:rsidRDefault="006C2074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4</w:t>
      </w:r>
      <w:r w:rsidR="00420369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. </w:t>
      </w:r>
      <w:r w:rsidR="00F34374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საბუღალტრო ფირმა</w:t>
      </w:r>
      <w:r w:rsidR="00420369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თანამშრომელთა განგრძობითი სწავლების პროგრამის შემუშავებას/განახლებას</w:t>
      </w:r>
      <w:r w:rsidR="0091680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420369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უზრუნველყოფს შესაბამისობის კონტროლის სისტემის ფუნქციონირებისთვის პასუხისმგებელი პირის ან სტრუქტურული ერთეულის ხელმძღვანელის/შესაბამისობის კონტროლის სისტემის ეფექტიანობისთვის პასუხისმგებელი პირის </w:t>
      </w:r>
      <w:r w:rsidR="007C5B89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მეშვეობით</w:t>
      </w:r>
      <w:r w:rsidR="00420369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, რომელსაც შესრულებული აქვს ამ წესით განსაზღვრული განგრძობითი განათლების მოთხოვნები.</w:t>
      </w:r>
      <w:r w:rsidR="00420369" w:rsidRPr="00BC449A" w:rsidDel="00F3214B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</w:p>
    <w:p w14:paraId="400BC758" w14:textId="43677730" w:rsidR="003F01A4" w:rsidRPr="00BC449A" w:rsidRDefault="006C2074" w:rsidP="00E02000">
      <w:pPr>
        <w:ind w:firstLine="709"/>
        <w:jc w:val="both"/>
        <w:divId w:val="1952397278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5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. </w:t>
      </w:r>
      <w:r w:rsidR="00F34374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პროფესიული მომსახურების გამწევი ბუღალტერი,</w:t>
      </w:r>
      <w:r w:rsidR="00F3214B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რომელიც დამოუკიდებლად ახორციელებს პროფესიულ მომსახურებას და არ ჰყავს დასაქმებული, ამ წესით განსაზღვრული 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მოთხოვნის </w:t>
      </w:r>
      <w:r w:rsidR="002A0501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შესრულებით </w:t>
      </w:r>
      <w:r w:rsidR="001D2ED9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აკმაყოფილებს</w:t>
      </w:r>
      <w:r w:rsidR="00F3214B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„ფულის გათეთრებისა და ტერორიზმის დაფინანსების აღკვეთის შესახებ“ საქართველოს კანონის 29-ე მუხლის მე-2 პუნქტის „გ“ ქვეპუნქტით განსაზღვრულ </w:t>
      </w:r>
      <w:r w:rsidR="00395D16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მოთხოვნ</w:t>
      </w:r>
      <w:r w:rsidR="001D2ED9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ას</w:t>
      </w:r>
      <w:r w:rsidR="00F3214B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.</w:t>
      </w:r>
    </w:p>
    <w:p w14:paraId="64D03AD6" w14:textId="5C2FC8B7" w:rsidR="00DF7178" w:rsidRPr="00BC449A" w:rsidRDefault="00DF7178" w:rsidP="003F01A4">
      <w:pPr>
        <w:ind w:firstLine="360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</w:p>
    <w:p w14:paraId="10FBC6EB" w14:textId="133B9AB9" w:rsidR="007F13CC" w:rsidRPr="00A2322D" w:rsidRDefault="007F13CC" w:rsidP="007C1182">
      <w:pPr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მუხლი 2. ტერმინთა განმარტება </w:t>
      </w:r>
    </w:p>
    <w:p w14:paraId="260AD853" w14:textId="4F03B20E" w:rsidR="007F13CC" w:rsidRPr="00BC449A" w:rsidRDefault="007F13CC" w:rsidP="006F0C28">
      <w:pPr>
        <w:pStyle w:val="ListParagraph"/>
        <w:numPr>
          <w:ilvl w:val="0"/>
          <w:numId w:val="10"/>
        </w:numPr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ამ წესის მიზნებისთვის მასში გამოყენებულ ტერმინებს აქვს შემდეგი მნიშვნელობა: </w:t>
      </w:r>
    </w:p>
    <w:p w14:paraId="0919AF6A" w14:textId="31DC74EC" w:rsidR="007F13CC" w:rsidRPr="00BC449A" w:rsidRDefault="007F13CC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ა) ანგარიშვალდებული პირი - ფულის გათეთრებისა და ტერორიზმის დაფინანსების აღკვეთის ხელშეწყობის შესახებ“ საქართველოს კანონის მე-3 მუხლის პირველი პუნქტის ,,ბ.დ“ </w:t>
      </w:r>
      <w:r w:rsidR="00395D16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ქვეპუნქტით 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განსაზღვრული საბუღალტრო ფირმა</w:t>
      </w:r>
      <w:r w:rsidR="003954F6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395D16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და 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პროფესიული მომსახურების გამწევი ბუღალტერი</w:t>
      </w:r>
      <w:r w:rsidR="00F34374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, 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რომელიც დამოუკიდებლად ახორციელებს პროფესიულ მომსახურებას</w:t>
      </w:r>
      <w:r w:rsidR="00801C9B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;</w:t>
      </w:r>
    </w:p>
    <w:p w14:paraId="5D91CE6B" w14:textId="646BEE3D" w:rsidR="007F13CC" w:rsidRPr="00BC449A" w:rsidRDefault="00FA72D6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ბ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) პროფესიული მომსახურების გამწევი ბუღალტერი − ბუღალტერი, რომელიც რეგისტრირებულია</w:t>
      </w:r>
      <w:r w:rsidR="006811E8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1D2ED9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პროფესიული მომსახურების გამწევი </w:t>
      </w:r>
      <w:r w:rsidR="00F9427D" w:rsidRPr="00A2322D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ბუღალტრების სახელმწიფო რეესტრში და მომსახურების დამკვეთისთვის ახორციელებს ბუღალტრული აღრიცხვის წარმოების ან/და ფინანსური ანგარიშგების მომზადების მომსახურებას;</w:t>
      </w:r>
    </w:p>
    <w:p w14:paraId="3DA8C347" w14:textId="7A7694DC" w:rsidR="007F13CC" w:rsidRPr="00BC449A" w:rsidRDefault="00FA72D6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გ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) საბუღალტრო ფირმა − საქართველოში რეგისტრირებული იურიდიული პირი ან სხვა ქვეყანაში რეგისტრირებული იურიდიული პირის საქართველოში არსებული ფილიალი, რომელიც რეგისტრირებულია საბუღალტრო ფირმების სახელმწიფო რეესტრში და მომსახურების დამკვეთისთვის ახორციელებს ბუღალტრული აღრიცხვის წარმოების ან/და ფინანსური ანგარიშგების მომზადების მომსახურებას;</w:t>
      </w:r>
    </w:p>
    <w:p w14:paraId="71D133BE" w14:textId="147FC7CB" w:rsidR="007F13CC" w:rsidRPr="00BC449A" w:rsidRDefault="00FA72D6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დ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) განგრძობითი განათლება - ანგარიშვალდებულ პირთა ფულის გათეთრებისა და ტერორიზმის დაფინანსების აღკვეთის ხელშეწყობის </w:t>
      </w:r>
      <w:r w:rsidR="009C4F0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საკითხებში </w:t>
      </w:r>
      <w:r w:rsidR="00E57CFF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კომპეტენციის შენარჩუნების, განვითარებისა და სიახლეების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გაცნობიერების პროცესი,  კანონმდებლობასთან შესაბამისი მომსახურების გაწევის მიზნით;</w:t>
      </w:r>
    </w:p>
    <w:p w14:paraId="01BAF451" w14:textId="1FBE4F72" w:rsidR="007F13CC" w:rsidRPr="00BC449A" w:rsidRDefault="00FA72D6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ე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) განგრძობითი განათლების</w:t>
      </w:r>
      <w:r w:rsidR="00875B7B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E3104E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სასწავლო კურსი/ტრენინგი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3F1FC6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-</w:t>
      </w:r>
      <w:r w:rsidR="000728C7">
        <w:rPr>
          <w:rFonts w:ascii="Sylfaen" w:eastAsiaTheme="minorHAnsi" w:hAnsi="Sylfaen" w:cs="Sylfaen"/>
          <w:bCs/>
          <w:sz w:val="22"/>
          <w:szCs w:val="22"/>
        </w:rPr>
        <w:t xml:space="preserve"> </w:t>
      </w:r>
      <w:r w:rsidR="006C2074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სასწავლო კურსი/ტრენინგი, რომელიც მოიცავს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ამ </w:t>
      </w:r>
      <w:r w:rsidR="00122E41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წესით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გათვალისწინებულ განგრძობითი განათლების მიღების მიზნებს, სწავლის შედეგებს, სასწავლო თემებს, სასწავლო პროცესის განხორციელების თავისებურებებს;</w:t>
      </w:r>
    </w:p>
    <w:p w14:paraId="7C3B774D" w14:textId="2532F815" w:rsidR="007F13CC" w:rsidRPr="00BC449A" w:rsidRDefault="00FA72D6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ვ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) განგრძობითი განათლების მომსახურების მიმწოდებელი - საჯარო ან/და კერძო სამართლის იურიდიული პირი, რომელიც უზრუნველყოფს ამ </w:t>
      </w:r>
      <w:r w:rsidR="00122E41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წესით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განსაზღვრული განგრძობითი განათლების მიწოდებას და </w:t>
      </w:r>
      <w:r w:rsidR="006C2074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რომლის  განგრძობითი განათლების სასწავლო კურსის/ტრენინგის პროგრამა 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ფულის გათეთრებისა და ტერორიზმის დაფინანსების აღკვეთის ხელშეწყობის მიმართულებით შეთანხმებულია სამსახურთან;</w:t>
      </w:r>
    </w:p>
    <w:p w14:paraId="105CC7CE" w14:textId="57C6EB4C" w:rsidR="007F13CC" w:rsidRPr="00BC449A" w:rsidRDefault="00FA72D6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ზ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) სამსახური - </w:t>
      </w:r>
      <w:r w:rsidR="006C2074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საქართველოს ფინანსთა სამინისტროს (შემდგომ – სამინისტრო) სისტემაში შემავალი სახელმწიფო საქვეუწყებო დაწესებულება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ბუღალტრული აღრიცხვის, ანგარიშგებისა და აუდიტის ზედამხედველობის სამსახური;</w:t>
      </w:r>
    </w:p>
    <w:p w14:paraId="693D8274" w14:textId="18320AF2" w:rsidR="00452E14" w:rsidRPr="00BC449A" w:rsidRDefault="00FA72D6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თ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) </w:t>
      </w:r>
      <w:r w:rsidR="004E759D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რეესტრი - </w:t>
      </w:r>
      <w:r w:rsidR="00721FBA" w:rsidRPr="00A2322D">
        <w:rPr>
          <w:rFonts w:ascii="Sylfaen" w:eastAsiaTheme="minorHAnsi" w:hAnsi="Sylfaen" w:cs="Sylfaen"/>
          <w:bCs/>
          <w:sz w:val="22"/>
          <w:szCs w:val="22"/>
          <w:lang w:val="ka-GE"/>
        </w:rPr>
        <w:t>,,</w:t>
      </w:r>
      <w:r w:rsidR="00721FBA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ბუღალტრული აღრიცხვის, ანგარიშგებისა და აუდიტის შესახებ“ საქართველოს კანონის 13</w:t>
      </w:r>
      <w:r w:rsidR="00721FBA" w:rsidRPr="00BC449A">
        <w:rPr>
          <w:rFonts w:ascii="Sylfaen" w:eastAsiaTheme="minorHAnsi" w:hAnsi="Sylfaen" w:cs="Sylfaen"/>
          <w:bCs/>
          <w:sz w:val="22"/>
          <w:szCs w:val="22"/>
          <w:vertAlign w:val="superscript"/>
          <w:lang w:val="ka-GE"/>
        </w:rPr>
        <w:t>1</w:t>
      </w:r>
      <w:r w:rsidR="00721FBA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მუხლით გათ</w:t>
      </w:r>
      <w:r w:rsidR="00452E14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ვ</w:t>
      </w:r>
      <w:r w:rsidR="00721FBA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ალისწინებული პროფესიული მომსახურების გამწევი ბუღალტრების სახელმწიფო რეესტრი </w:t>
      </w:r>
      <w:r w:rsidR="00D37A22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ან/</w:t>
      </w:r>
      <w:r w:rsidR="00721FBA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და საბუღალტრო</w:t>
      </w:r>
      <w:bookmarkStart w:id="0" w:name="_GoBack"/>
      <w:bookmarkEnd w:id="0"/>
      <w:r w:rsidR="00721FBA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ფირმების სახელმწიფო რეესტრი</w:t>
      </w:r>
      <w:r w:rsidR="005942D8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.</w:t>
      </w:r>
    </w:p>
    <w:p w14:paraId="40E6688C" w14:textId="6DD6818A" w:rsidR="007F13CC" w:rsidRPr="00BC449A" w:rsidRDefault="007F13CC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2. გარდა ამ მუხლის </w:t>
      </w:r>
      <w:r w:rsidR="000F5DED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პირველი პუნქტის</w:t>
      </w:r>
      <w:r w:rsidR="007A64BA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ა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, ამ </w:t>
      </w:r>
      <w:r w:rsidR="000F5DED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წესის 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მიზნებისათვის მასში გამოყენებული ტერმინები განიმარტება ,,ბუღალტრული აღრიცხვის, ანგარიშგებისა და აუდიტის შესახებ“ საქართველოს კანონისა და ,,ფულის გათეთრებისა და ტერორიზმის დაფინანსების აღკვეთის ხელშეწყობის შესახებ“ საქართველოს კანონის შესაბამისად.</w:t>
      </w:r>
    </w:p>
    <w:p w14:paraId="235453CE" w14:textId="77777777" w:rsidR="007F13CC" w:rsidRPr="00A2322D" w:rsidRDefault="007F13CC" w:rsidP="00875B7B">
      <w:pPr>
        <w:spacing w:before="240"/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მუხლი 3. განგრძობითი განათლების მიზანი </w:t>
      </w:r>
    </w:p>
    <w:p w14:paraId="751FCF0A" w14:textId="77777777" w:rsidR="007F13CC" w:rsidRPr="00BC449A" w:rsidRDefault="007F13CC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განგრძობითი განათლების მიზანია:</w:t>
      </w:r>
    </w:p>
    <w:p w14:paraId="60569E3A" w14:textId="77777777" w:rsidR="007F13CC" w:rsidRPr="00BC449A" w:rsidRDefault="007F13CC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ა) ანგარიშვალდებული პირებისთვის ფულის გათეთრებისა და ტერორიზმის დაფინანსების აღკვეთის ხელშეწყობის მიმართულებით დადგენილი მოთხოვნების პროაქტიული მიწოდება და ცნობიერების ამაღლება;</w:t>
      </w:r>
    </w:p>
    <w:p w14:paraId="760110FA" w14:textId="6564245D" w:rsidR="007F13CC" w:rsidRPr="00BC449A" w:rsidRDefault="007F13CC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ბ)</w:t>
      </w:r>
      <w:r w:rsidR="004E759D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ანგარიშვალდებულ პირთათვის 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„ფულის გათეთრებისა და ტერორიზმის დაფინანსების აღკვეთის ხელშეწყობის შესახებ“ საქართველოს კანონის მე-10 მუხლით გათ</w:t>
      </w:r>
      <w:r w:rsidR="00F34635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ვ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ალისწინებული პრევენციული ღონისძიებების, ამავე კანონით </w:t>
      </w:r>
      <w:r w:rsidR="00554B8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გათვალისწინებული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ფულის გათეთრებისა და ტერორიზმის დაფინანსების  რისკების შეფასება/მართვა</w:t>
      </w:r>
      <w:r w:rsidR="004E759D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ზე ინფორმაციის მიწოდება,</w:t>
      </w:r>
      <w:r w:rsidR="007F01BF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შესაბამისობის კონტროლის სისტემის დანერგვისთვის საჭირო კომპეტენციის შეძენა/განვითარება</w:t>
      </w:r>
      <w:r w:rsidR="00914E5A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და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ფულის გათეთრებისა და ტერორიზმის დაფინანსების აღკვეთის ხელშეწყობის საკითხებზე არსებული ადგილობრივი და საერთაშორისო პრაქტიკის გაცნობა/გაანალიზება.</w:t>
      </w:r>
    </w:p>
    <w:p w14:paraId="56FDC22B" w14:textId="77777777" w:rsidR="007F13CC" w:rsidRPr="00A2322D" w:rsidRDefault="007F13CC" w:rsidP="00875B7B">
      <w:pPr>
        <w:spacing w:before="240"/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მუხლი 4. განგრძობითი განათლების პროცესის წარმართვა </w:t>
      </w:r>
    </w:p>
    <w:p w14:paraId="600ECEAD" w14:textId="77777777" w:rsidR="007F13CC" w:rsidRPr="00BC449A" w:rsidRDefault="007F13CC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1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. განგრძობითი განათლების პროცესს უზრუნველყოფს განგრძობითი განათლების მომსახურების მიმწოდებელი.</w:t>
      </w:r>
    </w:p>
    <w:p w14:paraId="331BA1A2" w14:textId="297691E1" w:rsidR="007F13CC" w:rsidRPr="00BC449A" w:rsidRDefault="007F13CC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2. სამსახური ვალდებულია მონიტორინგი გაუწიოს </w:t>
      </w:r>
      <w:r w:rsidR="009E7BC1" w:rsidRPr="00BC449A">
        <w:rPr>
          <w:rFonts w:ascii="Sylfaen" w:hAnsi="Sylfaen"/>
          <w:sz w:val="22"/>
          <w:szCs w:val="22"/>
          <w:lang w:val="ka-GE"/>
        </w:rPr>
        <w:t xml:space="preserve">განგრძობითი განათლების მომსახურების მიმწოდებლის მიერ ორგანიზებულ </w:t>
      </w:r>
      <w:r w:rsidR="009E7BC1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განგრძობითი განათლების სასწავლო კურსს</w:t>
      </w:r>
      <w:r w:rsidR="00F3214B" w:rsidRPr="00A2322D">
        <w:rPr>
          <w:rFonts w:ascii="Sylfaen" w:eastAsiaTheme="minorHAnsi" w:hAnsi="Sylfaen" w:cs="Sylfaen"/>
          <w:bCs/>
          <w:sz w:val="22"/>
          <w:szCs w:val="22"/>
          <w:lang w:val="ka-GE"/>
        </w:rPr>
        <w:t>/</w:t>
      </w:r>
      <w:r w:rsidR="00F3214B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ტრენინგს</w:t>
      </w:r>
      <w:r w:rsidR="009E7BC1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.</w:t>
      </w:r>
      <w:r w:rsidR="001E14D8" w:rsidRPr="00A2322D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სამსახურის წარმომადგენელი მსმენელთა დასწრების მონიტორინგისა და განგრძობითი განათლების მიღების პროცესის შეფასების მიზნით</w:t>
      </w:r>
      <w:r w:rsidR="000C05AF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,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უფლებამოსილია დაესწროს  განგრძობითი განათლების მომსახურების მიმწოდებლის მიერ ორგანიზებულ განგრძობითი განათლების პროცესში ჩატარებულ ლექციებს. </w:t>
      </w:r>
    </w:p>
    <w:p w14:paraId="0A8DDEF6" w14:textId="7E86D0C2" w:rsidR="00293E48" w:rsidRPr="00BC449A" w:rsidRDefault="00293E48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3. თუ </w:t>
      </w:r>
      <w:r w:rsidR="00833B40" w:rsidRPr="00BC449A">
        <w:rPr>
          <w:rFonts w:ascii="Sylfaen" w:eastAsia="Times New Roman" w:hAnsi="Sylfaen"/>
          <w:sz w:val="22"/>
          <w:szCs w:val="22"/>
          <w:lang w:val="ka-GE"/>
        </w:rPr>
        <w:t>ანგარიშვალდებული პირის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მიერ წარმოდგენილი </w:t>
      </w:r>
      <w:r w:rsidR="000E219D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დოკუმენტი არ წარმოადგენს </w:t>
      </w:r>
      <w:r w:rsidR="00E24EC0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განგრძობითი განათლების მომსახურების მიმწოდებლის მიერ გაცემულ 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ცნობა</w:t>
      </w:r>
      <w:r w:rsidR="00E24EC0">
        <w:rPr>
          <w:rFonts w:ascii="Sylfaen" w:eastAsiaTheme="minorHAnsi" w:hAnsi="Sylfaen" w:cs="Sylfaen"/>
          <w:bCs/>
          <w:sz w:val="22"/>
          <w:szCs w:val="22"/>
          <w:lang w:val="ka-GE"/>
        </w:rPr>
        <w:t>ს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/სერტიფიკატ</w:t>
      </w:r>
      <w:r w:rsidR="00E24EC0">
        <w:rPr>
          <w:rFonts w:ascii="Sylfaen" w:eastAsiaTheme="minorHAnsi" w:hAnsi="Sylfaen" w:cs="Sylfaen"/>
          <w:bCs/>
          <w:sz w:val="22"/>
          <w:szCs w:val="22"/>
          <w:lang w:val="ka-GE"/>
        </w:rPr>
        <w:t>ს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სამსახური იღებს გადაწყვეტილებას </w:t>
      </w:r>
      <w:r w:rsidR="00E24EC0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დოკუმენტის 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მიღებაზე უარის თქმის თაობაზე, </w:t>
      </w:r>
      <w:r w:rsidR="00E24EC0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მისი </w:t>
      </w:r>
      <w:r w:rsidR="0068376F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რეესტრში </w:t>
      </w:r>
      <w:r w:rsidR="005C603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მიღებიდან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5 (ხუთ</w:t>
      </w:r>
      <w:r w:rsidR="00B95F54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ი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) სამუშაო </w:t>
      </w:r>
      <w:r w:rsidR="007B2288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დღის ვადაში</w:t>
      </w:r>
      <w:r w:rsidR="00B95F54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.</w:t>
      </w:r>
    </w:p>
    <w:p w14:paraId="1EA7CFD9" w14:textId="48C5134F" w:rsidR="007F13CC" w:rsidRPr="00BC449A" w:rsidRDefault="007F13CC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</w:p>
    <w:p w14:paraId="26DD786C" w14:textId="56EC1DF0" w:rsidR="007F13CC" w:rsidRPr="00A2322D" w:rsidRDefault="007F13CC" w:rsidP="00875B7B">
      <w:pPr>
        <w:spacing w:before="240"/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მუხლი 5. განგრძობითი განათლების მიღების ვალდებულება </w:t>
      </w:r>
    </w:p>
    <w:p w14:paraId="2DE4437D" w14:textId="0FAC5642" w:rsidR="00EF3D15" w:rsidRPr="00BC449A" w:rsidRDefault="007F13CC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1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. განგრძობითი განათლების მიღების ვალდებულება </w:t>
      </w:r>
      <w:r w:rsidR="006F1378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ანგარიშვალდებული პირისთვის 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წარმოიშობა შესაბამის რეესტრში რეგისტრაციიდან გონივრულ ვადაში, მაგრამ არაუგვიანეს მომდევნო </w:t>
      </w:r>
      <w:r w:rsidR="00EF3D15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კალენდარული </w:t>
      </w: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წლის 31 </w:t>
      </w:r>
      <w:r w:rsidR="005C603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დეკემბრისა.</w:t>
      </w:r>
    </w:p>
    <w:p w14:paraId="2F4A0F4F" w14:textId="703788BD" w:rsidR="008F492F" w:rsidRDefault="00EF3D15" w:rsidP="00F72E39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  <w:r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2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. </w:t>
      </w:r>
      <w:r w:rsidR="000F726E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ანგარიშვალდებული პირი</w:t>
      </w:r>
      <w:r w:rsidR="00F22AC2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ვალდებულია განგრძობითი განათლების მიმართ მოთხოვნებს აკმაყოფილებდეს </w:t>
      </w:r>
      <w:r w:rsidR="00A118E0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არაუგვიანეს </w:t>
      </w:r>
      <w:r w:rsidR="003B1904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ყოველი კალენდარული წლის </w:t>
      </w:r>
      <w:r w:rsidR="007F13C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31 </w:t>
      </w:r>
      <w:r w:rsidR="005C603C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დეკემბრ</w:t>
      </w:r>
      <w:r w:rsidR="00A118E0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>ისა.</w:t>
      </w:r>
    </w:p>
    <w:p w14:paraId="28079D75" w14:textId="77777777" w:rsidR="00172948" w:rsidRPr="00BC449A" w:rsidRDefault="00172948" w:rsidP="00875B7B">
      <w:pPr>
        <w:ind w:firstLine="709"/>
        <w:jc w:val="both"/>
        <w:divId w:val="1952397278"/>
        <w:rPr>
          <w:rFonts w:ascii="Sylfaen" w:eastAsiaTheme="minorHAnsi" w:hAnsi="Sylfaen" w:cs="Sylfaen"/>
          <w:bCs/>
          <w:sz w:val="22"/>
          <w:szCs w:val="22"/>
          <w:lang w:val="ka-GE"/>
        </w:rPr>
      </w:pPr>
    </w:p>
    <w:p w14:paraId="35E2CDCF" w14:textId="6A484240" w:rsidR="007F13CC" w:rsidRPr="00BC449A" w:rsidRDefault="007F13CC" w:rsidP="00FE7C35">
      <w:pPr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>მუხლი 6. განგრძობითი განათლების მოთხოვნ</w:t>
      </w:r>
      <w:r w:rsidR="007D16C6" w:rsidRPr="00BC449A">
        <w:rPr>
          <w:rFonts w:ascii="Sylfaen" w:eastAsia="Times New Roman" w:hAnsi="Sylfaen"/>
          <w:b/>
          <w:bCs/>
          <w:sz w:val="22"/>
          <w:szCs w:val="22"/>
          <w:lang w:val="ka-GE"/>
        </w:rPr>
        <w:t>ის</w:t>
      </w:r>
      <w:r w:rsidR="00BE563D" w:rsidRPr="00BC449A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 დაკმაყოფილება</w:t>
      </w:r>
    </w:p>
    <w:p w14:paraId="4BAC17ED" w14:textId="77777777" w:rsidR="005009FE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განგრძობითი განათლების მოთხოვნები დაკმაყოფილებულად ჩაითვლება </w:t>
      </w:r>
      <w:r w:rsidR="00782F90" w:rsidRPr="00A2322D">
        <w:rPr>
          <w:rFonts w:ascii="Sylfaen" w:eastAsia="Times New Roman" w:hAnsi="Sylfaen"/>
          <w:sz w:val="22"/>
          <w:szCs w:val="22"/>
          <w:lang w:val="ka-GE"/>
        </w:rPr>
        <w:t xml:space="preserve">ანგარიშვალდებული პირის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მიერ</w:t>
      </w:r>
      <w:r w:rsidR="00E93D1D">
        <w:rPr>
          <w:rFonts w:ascii="Sylfaen" w:eastAsia="Times New Roman" w:hAnsi="Sylfaen"/>
          <w:sz w:val="22"/>
          <w:szCs w:val="22"/>
        </w:rPr>
        <w:t xml:space="preserve"> </w:t>
      </w:r>
      <w:r w:rsidR="00E93D1D">
        <w:rPr>
          <w:rFonts w:ascii="Sylfaen" w:eastAsia="Times New Roman" w:hAnsi="Sylfaen"/>
          <w:sz w:val="22"/>
          <w:szCs w:val="22"/>
          <w:lang w:val="ka-GE"/>
        </w:rPr>
        <w:t>ქვემოთ</w:t>
      </w:r>
    </w:p>
    <w:p w14:paraId="58FE4528" w14:textId="495364BD" w:rsidR="007F13CC" w:rsidRPr="00A2322D" w:rsidRDefault="005009FE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>
        <w:rPr>
          <w:rFonts w:ascii="Sylfaen" w:eastAsia="Times New Roman" w:hAnsi="Sylfaen"/>
          <w:sz w:val="22"/>
          <w:szCs w:val="22"/>
          <w:lang w:val="ka-GE"/>
        </w:rPr>
        <w:t>,,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3D4FC7" w:rsidRPr="00A2322D">
        <w:rPr>
          <w:rFonts w:ascii="Sylfaen" w:eastAsia="Times New Roman" w:hAnsi="Sylfaen"/>
          <w:sz w:val="22"/>
          <w:szCs w:val="22"/>
          <w:lang w:val="ka-GE"/>
        </w:rPr>
        <w:t xml:space="preserve">ჩამოთვლილთაგან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ერთ-ერთი წინაპირობის შესრულების შემდგომ:</w:t>
      </w:r>
    </w:p>
    <w:p w14:paraId="2DAFE9E5" w14:textId="49A2644D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ა) განგრძობითი განათლების მომსახურების </w:t>
      </w:r>
      <w:r w:rsidR="00582449" w:rsidRPr="00A2322D">
        <w:rPr>
          <w:rFonts w:ascii="Sylfaen" w:eastAsia="Times New Roman" w:hAnsi="Sylfaen"/>
          <w:sz w:val="22"/>
          <w:szCs w:val="22"/>
          <w:lang w:val="ka-GE"/>
        </w:rPr>
        <w:t>მიმწოდებლის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მიერ ორგანიზებულ</w:t>
      </w:r>
      <w:r w:rsidR="00D31F2E"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განგრძობითი განათლების სასწავლო კურსში</w:t>
      </w:r>
      <w:r w:rsidR="006073D4" w:rsidRPr="00A2322D">
        <w:rPr>
          <w:rFonts w:ascii="Sylfaen" w:eastAsia="Times New Roman" w:hAnsi="Sylfaen"/>
          <w:sz w:val="22"/>
          <w:szCs w:val="22"/>
          <w:lang w:val="ka-GE"/>
        </w:rPr>
        <w:t>/ტრენინგში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მონაწილეობა; </w:t>
      </w:r>
    </w:p>
    <w:p w14:paraId="50ACD247" w14:textId="75EEB1AA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ბ)</w:t>
      </w:r>
      <w:r w:rsidR="006073D4" w:rsidRPr="00A2322D">
        <w:rPr>
          <w:rFonts w:ascii="Sylfaen" w:eastAsia="Times New Roman" w:hAnsi="Sylfaen"/>
          <w:sz w:val="22"/>
          <w:szCs w:val="22"/>
          <w:lang w:val="ka-GE"/>
        </w:rPr>
        <w:t xml:space="preserve"> განგრძობითი განათლების მომსახურების </w:t>
      </w:r>
      <w:r w:rsidR="00582449" w:rsidRPr="00A2322D">
        <w:rPr>
          <w:rFonts w:ascii="Sylfaen" w:eastAsia="Times New Roman" w:hAnsi="Sylfaen"/>
          <w:sz w:val="22"/>
          <w:szCs w:val="22"/>
          <w:lang w:val="ka-GE"/>
        </w:rPr>
        <w:t>მიმწოდებლის</w:t>
      </w:r>
      <w:r w:rsidR="006073D4" w:rsidRPr="00A2322D">
        <w:rPr>
          <w:rFonts w:ascii="Sylfaen" w:eastAsia="Times New Roman" w:hAnsi="Sylfaen"/>
          <w:sz w:val="22"/>
          <w:szCs w:val="22"/>
          <w:lang w:val="ka-GE"/>
        </w:rPr>
        <w:t xml:space="preserve"> მიერ ორგანიზებულ</w:t>
      </w:r>
      <w:r w:rsidR="00D31F2E"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განგრძობითი განათლების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კურსის/ტრენინგი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ს სწავლებაში მონაწილეობა (ლექტორობა, ინსტრუქტორობა).</w:t>
      </w:r>
    </w:p>
    <w:p w14:paraId="0D5233E1" w14:textId="4B829BE2" w:rsidR="007F13CC" w:rsidRPr="00A2322D" w:rsidRDefault="007F13CC" w:rsidP="000C05AF">
      <w:pPr>
        <w:spacing w:before="240"/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მუხლი 7. განგრძობითი განათლების მიზნის მიღწევის შეფასება </w:t>
      </w:r>
    </w:p>
    <w:p w14:paraId="2611C60C" w14:textId="2AECC844" w:rsidR="00EF3D15" w:rsidRPr="00A2322D" w:rsidRDefault="007F13CC" w:rsidP="00CA149F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განგრძობითი განათლების შედეგის შესაფასებლად განგრძობითი განათლების მომსახურების მიმწოდებელი იყენებს დასწრებაზე დაფუძნებულ მიდგომას.</w:t>
      </w:r>
    </w:p>
    <w:p w14:paraId="56505DA9" w14:textId="77777777" w:rsidR="007F13CC" w:rsidRPr="00A2322D" w:rsidRDefault="007F13CC" w:rsidP="00875B7B">
      <w:pPr>
        <w:spacing w:before="240"/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მუხლი 8.  განგრძობითი განათლების შედეგების დადასტურება </w:t>
      </w:r>
    </w:p>
    <w:p w14:paraId="6425F9C1" w14:textId="16F30965" w:rsidR="007F13CC" w:rsidRPr="00A2322D" w:rsidRDefault="007F13CC" w:rsidP="00CA149F">
      <w:pPr>
        <w:pStyle w:val="ListParagraph"/>
        <w:numPr>
          <w:ilvl w:val="0"/>
          <w:numId w:val="15"/>
        </w:numPr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 w:cs="Sylfaen"/>
          <w:sz w:val="22"/>
          <w:szCs w:val="22"/>
          <w:lang w:val="ka-GE"/>
        </w:rPr>
        <w:t>დასწრებაზე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დაფუძნებული მიდგომა დასტურდება:</w:t>
      </w:r>
    </w:p>
    <w:p w14:paraId="1FEB4765" w14:textId="366EB519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ა) </w:t>
      </w:r>
      <w:r w:rsidR="00ED437B" w:rsidRPr="00BC449A">
        <w:rPr>
          <w:rFonts w:ascii="Sylfaen" w:eastAsia="Times New Roman" w:hAnsi="Sylfaen"/>
          <w:sz w:val="22"/>
          <w:szCs w:val="22"/>
          <w:lang w:val="ka-GE"/>
        </w:rPr>
        <w:t>ანგარიშვალდებული პირის/</w:t>
      </w:r>
      <w:r w:rsidR="008D788B" w:rsidRPr="00BC449A">
        <w:rPr>
          <w:rFonts w:ascii="Sylfaen" w:eastAsia="Times New Roman" w:hAnsi="Sylfaen"/>
          <w:sz w:val="22"/>
          <w:szCs w:val="22"/>
          <w:lang w:val="ka-GE"/>
        </w:rPr>
        <w:t xml:space="preserve">ანგარიშვალდებული პირის </w:t>
      </w:r>
      <w:r w:rsidR="00C101CB" w:rsidRPr="00BC449A">
        <w:rPr>
          <w:rFonts w:ascii="Sylfaen" w:eastAsia="Times New Roman" w:hAnsi="Sylfaen"/>
          <w:sz w:val="22"/>
          <w:szCs w:val="22"/>
          <w:lang w:val="ka-GE"/>
        </w:rPr>
        <w:t>შესაბამისი თანამშრომლის</w:t>
      </w:r>
      <w:r w:rsidR="00914E5A" w:rsidRPr="00BC449A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DC525D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განგრძობითი განათლების სასწავლო კურსზე/ტრენინგზე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სრული დასწრების დამადასტურებელი </w:t>
      </w:r>
      <w:r w:rsidR="00E21B7F" w:rsidRPr="00BC449A">
        <w:rPr>
          <w:rFonts w:ascii="Sylfaen" w:eastAsia="Times New Roman" w:hAnsi="Sylfaen"/>
          <w:sz w:val="22"/>
          <w:szCs w:val="22"/>
          <w:lang w:val="ka-GE"/>
        </w:rPr>
        <w:t>ინფორმაციით/დოკუმენტაციით</w:t>
      </w:r>
      <w:r w:rsidR="008D788B" w:rsidRPr="00BC449A">
        <w:rPr>
          <w:rFonts w:ascii="Sylfaen" w:eastAsia="Times New Roman" w:hAnsi="Sylfaen"/>
          <w:sz w:val="22"/>
          <w:szCs w:val="22"/>
          <w:lang w:val="ka-GE"/>
        </w:rPr>
        <w:t xml:space="preserve">,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რომელიც მოიცავს ცნობის/სერტიფიკატის ნომერს, პიროვნების სახელსა და გვარს,</w:t>
      </w:r>
      <w:r w:rsidR="00E21B7F" w:rsidRPr="00BC449A">
        <w:rPr>
          <w:rFonts w:ascii="Sylfaen" w:eastAsia="Times New Roman" w:hAnsi="Sylfaen"/>
          <w:sz w:val="22"/>
          <w:szCs w:val="22"/>
          <w:lang w:val="ka-GE"/>
        </w:rPr>
        <w:t xml:space="preserve"> პირად ნომერს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დაწესებულებას, კურსის</w:t>
      </w:r>
      <w:r w:rsidR="0074730D" w:rsidRPr="00BC449A">
        <w:rPr>
          <w:rFonts w:ascii="Sylfaen" w:eastAsia="Times New Roman" w:hAnsi="Sylfaen"/>
          <w:sz w:val="22"/>
          <w:szCs w:val="22"/>
          <w:lang w:val="ka-GE"/>
        </w:rPr>
        <w:t>/ტრენინგის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დასახელებას; </w:t>
      </w:r>
    </w:p>
    <w:p w14:paraId="201E9ED9" w14:textId="755547C9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ბ) </w:t>
      </w:r>
      <w:r w:rsidR="00E21B7F" w:rsidRPr="00A2322D">
        <w:rPr>
          <w:rFonts w:ascii="Sylfaen" w:eastAsia="Times New Roman" w:hAnsi="Sylfaen"/>
          <w:sz w:val="22"/>
          <w:szCs w:val="22"/>
          <w:lang w:val="ka-GE"/>
        </w:rPr>
        <w:t>ინფორმაციით/დოკუმენტაციით, რომელიც ადასტურებს, რომ პირი, ინსტრუქტორის ან/და ლექტორის სტატუსით ახორციელებდა განგრძობითი განათლების სასწავლო კურსის/ტრენინგის  ჩატარებას.</w:t>
      </w:r>
    </w:p>
    <w:p w14:paraId="320563EA" w14:textId="77777777" w:rsidR="001B4E1E" w:rsidRPr="00A2322D" w:rsidRDefault="00B71456" w:rsidP="00B71456">
      <w:pPr>
        <w:pStyle w:val="ListParagraph"/>
        <w:numPr>
          <w:ilvl w:val="0"/>
          <w:numId w:val="15"/>
        </w:numPr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განგრძობითი განათლების სასწავლო კურსის/ტრენინგის ხანგძლივობა შეადგენს</w:t>
      </w:r>
    </w:p>
    <w:p w14:paraId="63AFEDD1" w14:textId="62FA8B2C" w:rsidR="00B71456" w:rsidRPr="00A2322D" w:rsidRDefault="00B71456" w:rsidP="00CA149F">
      <w:pPr>
        <w:ind w:left="90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სულ მცირე 5 (ხუთ) საათს. მისი</w:t>
      </w:r>
      <w:r w:rsidR="00CA149F" w:rsidRPr="00BC449A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შინაარსი, განგრძობითი განათლების მომსახურების </w:t>
      </w:r>
      <w:r w:rsidR="00BC449A">
        <w:rPr>
          <w:rFonts w:ascii="Sylfaen" w:eastAsia="Times New Roman" w:hAnsi="Sylfaen"/>
          <w:sz w:val="22"/>
          <w:szCs w:val="22"/>
          <w:lang w:val="ka-GE"/>
        </w:rPr>
        <w:t>მიმწოდებლის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მიერ, წინასწარ განსაზღვრული და სამსახურთან შეთანხმებულია.</w:t>
      </w:r>
    </w:p>
    <w:p w14:paraId="591BFAF9" w14:textId="77777777" w:rsidR="00EF3D15" w:rsidRPr="00A2322D" w:rsidRDefault="00EF3D15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</w:p>
    <w:p w14:paraId="666C0406" w14:textId="77777777" w:rsidR="007F13CC" w:rsidRPr="00A2322D" w:rsidRDefault="007F13CC" w:rsidP="00875B7B">
      <w:pPr>
        <w:spacing w:before="240"/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მუხლი 9. განგრძობითი განათლების მოთხოვნების შესრულების შესახებ ინფორმაციის წარდგენა </w:t>
      </w:r>
    </w:p>
    <w:p w14:paraId="2ADAAFFF" w14:textId="1F4C8898" w:rsidR="00986665" w:rsidRPr="00A2322D" w:rsidRDefault="00875B7B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1. </w:t>
      </w:r>
      <w:r w:rsidR="00ED437B" w:rsidRPr="00BC449A">
        <w:rPr>
          <w:rFonts w:ascii="Sylfaen" w:eastAsia="Times New Roman" w:hAnsi="Sylfaen"/>
          <w:sz w:val="22"/>
          <w:szCs w:val="22"/>
          <w:lang w:val="ka-GE"/>
        </w:rPr>
        <w:t>ანგარიშვალდებული პირი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ვალდებულია ყოველწლიურად, განგრძობითი განათლების მოთხოვნის შესრულებიდან 5 (ხუთი) სამუშაო დღის ვადაში, მაგრამ არაუგვიანეს </w:t>
      </w:r>
      <w:r w:rsidR="0080325F" w:rsidRPr="00BC449A">
        <w:rPr>
          <w:rFonts w:ascii="Sylfaen" w:eastAsia="Times New Roman" w:hAnsi="Sylfaen"/>
          <w:sz w:val="22"/>
          <w:szCs w:val="22"/>
          <w:lang w:val="ka-GE"/>
        </w:rPr>
        <w:t xml:space="preserve">მიმდინარე წლის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31 </w:t>
      </w:r>
      <w:r w:rsidR="007F01BF" w:rsidRPr="00BC449A">
        <w:rPr>
          <w:rFonts w:ascii="Sylfaen" w:eastAsia="Times New Roman" w:hAnsi="Sylfaen"/>
          <w:sz w:val="22"/>
          <w:szCs w:val="22"/>
          <w:lang w:val="ka-GE"/>
        </w:rPr>
        <w:t>დეკემბრისა</w:t>
      </w:r>
      <w:r w:rsidR="007F01BF"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721FBA" w:rsidRPr="00BC449A">
        <w:rPr>
          <w:rFonts w:ascii="Sylfaen" w:eastAsia="Times New Roman" w:hAnsi="Sylfaen"/>
          <w:sz w:val="22"/>
          <w:szCs w:val="22"/>
          <w:lang w:val="ka-GE"/>
        </w:rPr>
        <w:t xml:space="preserve">შესაბამისი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რეესტრის საკუთარ გვერდზე, განგრძობით</w:t>
      </w:r>
      <w:r w:rsidR="007113A5" w:rsidRPr="00BC449A">
        <w:rPr>
          <w:rFonts w:ascii="Sylfaen" w:eastAsia="Times New Roman" w:hAnsi="Sylfaen"/>
          <w:sz w:val="22"/>
          <w:szCs w:val="22"/>
          <w:lang w:val="ka-GE"/>
        </w:rPr>
        <w:t>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განათლების ჩანართში </w:t>
      </w:r>
      <w:r w:rsidR="00CF373C">
        <w:rPr>
          <w:rFonts w:ascii="Sylfaen" w:eastAsia="Times New Roman" w:hAnsi="Sylfaen"/>
          <w:sz w:val="22"/>
          <w:szCs w:val="22"/>
          <w:lang w:val="ka-GE"/>
        </w:rPr>
        <w:t>შეავსოს მონაცემები</w:t>
      </w:r>
      <w:r w:rsidR="00CF373C"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განგრძობითი განათლების </w:t>
      </w:r>
      <w:r w:rsidR="006B06E4">
        <w:rPr>
          <w:rFonts w:ascii="Sylfaen" w:eastAsia="Times New Roman" w:hAnsi="Sylfaen"/>
          <w:sz w:val="22"/>
          <w:szCs w:val="22"/>
          <w:lang w:val="ka-GE"/>
        </w:rPr>
        <w:t>მიღების შესახებ</w:t>
      </w:r>
      <w:r w:rsidR="005009FE">
        <w:rPr>
          <w:rFonts w:ascii="Sylfaen" w:eastAsia="Times New Roman" w:hAnsi="Sylfaen"/>
          <w:sz w:val="22"/>
          <w:szCs w:val="22"/>
          <w:lang w:val="ka-GE"/>
        </w:rPr>
        <w:t>.</w:t>
      </w:r>
    </w:p>
    <w:p w14:paraId="78BCCA98" w14:textId="6397B06A" w:rsidR="00875B7B" w:rsidRPr="00A2322D" w:rsidRDefault="00986665" w:rsidP="007E2FD8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BC449A">
        <w:rPr>
          <w:rFonts w:ascii="Sylfaen" w:eastAsia="Times New Roman" w:hAnsi="Sylfaen"/>
          <w:sz w:val="22"/>
          <w:szCs w:val="22"/>
          <w:lang w:val="ka-GE"/>
        </w:rPr>
        <w:t xml:space="preserve">2. </w:t>
      </w:r>
      <w:r w:rsidR="00875B7B" w:rsidRPr="00A2322D">
        <w:rPr>
          <w:rFonts w:ascii="Sylfaen" w:eastAsia="Times New Roman" w:hAnsi="Sylfaen"/>
          <w:sz w:val="22"/>
          <w:szCs w:val="22"/>
          <w:lang w:val="ka-GE"/>
        </w:rPr>
        <w:t>იმ შემთხვევაში</w:t>
      </w:r>
      <w:r w:rsidR="005009FE">
        <w:rPr>
          <w:rFonts w:ascii="Sylfaen" w:eastAsia="Times New Roman" w:hAnsi="Sylfaen"/>
          <w:sz w:val="22"/>
          <w:szCs w:val="22"/>
          <w:lang w:val="ka-GE"/>
        </w:rPr>
        <w:t xml:space="preserve">, </w:t>
      </w:r>
      <w:r w:rsidR="00875B7B" w:rsidRPr="00A2322D">
        <w:rPr>
          <w:rFonts w:ascii="Sylfaen" w:eastAsia="Times New Roman" w:hAnsi="Sylfaen"/>
          <w:sz w:val="22"/>
          <w:szCs w:val="22"/>
          <w:lang w:val="ka-GE"/>
        </w:rPr>
        <w:t xml:space="preserve">თუ </w:t>
      </w:r>
      <w:r w:rsidR="00815E3D" w:rsidRPr="00BC449A">
        <w:rPr>
          <w:rFonts w:ascii="Sylfaen" w:eastAsia="Times New Roman" w:hAnsi="Sylfaen"/>
          <w:sz w:val="22"/>
          <w:szCs w:val="22"/>
          <w:lang w:val="ka-GE"/>
        </w:rPr>
        <w:t xml:space="preserve">ანგარიშვალდებული პირის </w:t>
      </w:r>
      <w:r w:rsidR="00875B7B" w:rsidRPr="00A2322D">
        <w:rPr>
          <w:rFonts w:ascii="Sylfaen" w:eastAsia="Times New Roman" w:hAnsi="Sylfaen"/>
          <w:sz w:val="22"/>
          <w:szCs w:val="22"/>
          <w:lang w:val="ka-GE"/>
        </w:rPr>
        <w:t>მიერ ვერ დასტურდება განგრძობითი განათლების მოთხოვნის შესრულება, სამსახური უფლებამოსილია მოსთხოვოს მას დამატებითი ინფორმაცი</w:t>
      </w:r>
      <w:r w:rsidR="005009FE">
        <w:rPr>
          <w:rFonts w:ascii="Sylfaen" w:eastAsia="Times New Roman" w:hAnsi="Sylfaen"/>
          <w:sz w:val="22"/>
          <w:szCs w:val="22"/>
          <w:lang w:val="ka-GE"/>
        </w:rPr>
        <w:t>ის</w:t>
      </w:r>
      <w:r w:rsidR="00875B7B" w:rsidRPr="00A2322D">
        <w:rPr>
          <w:rFonts w:ascii="Sylfaen" w:eastAsia="Times New Roman" w:hAnsi="Sylfaen"/>
          <w:sz w:val="22"/>
          <w:szCs w:val="22"/>
          <w:lang w:val="ka-GE"/>
        </w:rPr>
        <w:t>/დოკუმენტაცი</w:t>
      </w:r>
      <w:r w:rsidR="005009FE">
        <w:rPr>
          <w:rFonts w:ascii="Sylfaen" w:eastAsia="Times New Roman" w:hAnsi="Sylfaen"/>
          <w:sz w:val="22"/>
          <w:szCs w:val="22"/>
          <w:lang w:val="ka-GE"/>
        </w:rPr>
        <w:t>ის წარმოდგენა</w:t>
      </w:r>
      <w:r w:rsidR="00875B7B" w:rsidRPr="00A2322D">
        <w:rPr>
          <w:rFonts w:ascii="Sylfaen" w:eastAsia="Times New Roman" w:hAnsi="Sylfaen"/>
          <w:sz w:val="22"/>
          <w:szCs w:val="22"/>
          <w:lang w:val="ka-GE"/>
        </w:rPr>
        <w:t>.</w:t>
      </w:r>
    </w:p>
    <w:p w14:paraId="499770A8" w14:textId="1E662D93" w:rsidR="007F13CC" w:rsidRPr="00BC449A" w:rsidRDefault="00875B7B" w:rsidP="00E35FA2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E35FA2" w:rsidRPr="00BC449A">
        <w:rPr>
          <w:rFonts w:ascii="Sylfaen" w:eastAsia="Times New Roman" w:hAnsi="Sylfaen"/>
          <w:sz w:val="22"/>
          <w:szCs w:val="22"/>
          <w:lang w:val="ka-GE"/>
        </w:rPr>
        <w:t>3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. </w:t>
      </w:r>
      <w:r w:rsidR="003D3709" w:rsidRPr="00A2322D">
        <w:rPr>
          <w:rFonts w:ascii="Sylfaen" w:eastAsia="Times New Roman" w:hAnsi="Sylfaen"/>
          <w:sz w:val="22"/>
          <w:szCs w:val="22"/>
          <w:lang w:val="ka-GE"/>
        </w:rPr>
        <w:t>განგრძობითი განათლების მოთხოვნის შესრულებ</w:t>
      </w:r>
      <w:r w:rsidR="008C0D70">
        <w:rPr>
          <w:rFonts w:ascii="Sylfaen" w:eastAsia="Times New Roman" w:hAnsi="Sylfaen"/>
          <w:sz w:val="22"/>
          <w:szCs w:val="22"/>
          <w:lang w:val="ka-GE"/>
        </w:rPr>
        <w:t xml:space="preserve">ის </w:t>
      </w:r>
      <w:r w:rsidR="005009FE">
        <w:rPr>
          <w:rFonts w:ascii="Sylfaen" w:eastAsia="Times New Roman" w:hAnsi="Sylfaen"/>
          <w:sz w:val="22"/>
          <w:szCs w:val="22"/>
          <w:lang w:val="ka-GE"/>
        </w:rPr>
        <w:t xml:space="preserve">ან </w:t>
      </w:r>
      <w:r w:rsidR="003D3709" w:rsidRPr="008C0D70">
        <w:rPr>
          <w:rFonts w:ascii="Sylfaen" w:eastAsia="Times New Roman" w:hAnsi="Sylfaen"/>
          <w:sz w:val="22"/>
          <w:szCs w:val="22"/>
          <w:lang w:val="ka-GE"/>
        </w:rPr>
        <w:t>შეუსრულებლო</w:t>
      </w:r>
      <w:r w:rsidR="007E2FD8" w:rsidRPr="008C0D70">
        <w:rPr>
          <w:rFonts w:ascii="Sylfaen" w:eastAsia="Times New Roman" w:hAnsi="Sylfaen"/>
          <w:sz w:val="22"/>
          <w:szCs w:val="22"/>
          <w:lang w:val="ka-GE"/>
        </w:rPr>
        <w:t>ბის შესახებ</w:t>
      </w:r>
      <w:r w:rsidR="007E2FD8" w:rsidRPr="00BC449A">
        <w:rPr>
          <w:rFonts w:ascii="Sylfaen" w:eastAsia="Times New Roman" w:hAnsi="Sylfaen"/>
          <w:sz w:val="22"/>
          <w:szCs w:val="22"/>
          <w:lang w:val="ka-GE"/>
        </w:rPr>
        <w:t xml:space="preserve"> ინფორმაცია</w:t>
      </w:r>
      <w:r w:rsidR="003D3709"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8D788B" w:rsidRPr="00BC449A">
        <w:rPr>
          <w:rFonts w:ascii="Sylfaen" w:eastAsia="Times New Roman" w:hAnsi="Sylfaen"/>
          <w:sz w:val="22"/>
          <w:szCs w:val="22"/>
          <w:lang w:val="ka-GE"/>
        </w:rPr>
        <w:t xml:space="preserve">ანგარიშვალდებული პირის მიერ </w:t>
      </w:r>
      <w:r w:rsidR="003D3709" w:rsidRPr="00A2322D">
        <w:rPr>
          <w:rFonts w:ascii="Sylfaen" w:eastAsia="Times New Roman" w:hAnsi="Sylfaen"/>
          <w:sz w:val="22"/>
          <w:szCs w:val="22"/>
          <w:lang w:val="ka-GE"/>
        </w:rPr>
        <w:t>უნდა ა</w:t>
      </w:r>
      <w:r w:rsidR="003D3709" w:rsidRPr="00BC449A">
        <w:rPr>
          <w:rFonts w:ascii="Sylfaen" w:eastAsia="Times New Roman" w:hAnsi="Sylfaen"/>
          <w:sz w:val="22"/>
          <w:szCs w:val="22"/>
          <w:lang w:val="ka-GE"/>
        </w:rPr>
        <w:t>ისახოს</w:t>
      </w:r>
      <w:r w:rsidR="003D3709"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8D788B" w:rsidRPr="00BC449A">
        <w:rPr>
          <w:rFonts w:ascii="Sylfaen" w:eastAsia="Times New Roman" w:hAnsi="Sylfaen"/>
          <w:sz w:val="22"/>
          <w:szCs w:val="22"/>
          <w:lang w:val="ka-GE"/>
        </w:rPr>
        <w:t xml:space="preserve">რეესტრის </w:t>
      </w:r>
      <w:r w:rsidR="003D3709" w:rsidRPr="00A2322D">
        <w:rPr>
          <w:rFonts w:ascii="Sylfaen" w:eastAsia="Times New Roman" w:hAnsi="Sylfaen"/>
          <w:sz w:val="22"/>
          <w:szCs w:val="22"/>
          <w:lang w:val="ka-GE"/>
        </w:rPr>
        <w:t xml:space="preserve">შესაბამის </w:t>
      </w:r>
      <w:r w:rsidR="008D788B" w:rsidRPr="00BC449A">
        <w:rPr>
          <w:rFonts w:ascii="Sylfaen" w:eastAsia="Times New Roman" w:hAnsi="Sylfaen"/>
          <w:sz w:val="22"/>
          <w:szCs w:val="22"/>
          <w:lang w:val="ka-GE"/>
        </w:rPr>
        <w:t>ჩანართში.</w:t>
      </w:r>
    </w:p>
    <w:p w14:paraId="16BA1762" w14:textId="77777777" w:rsidR="00EF3D15" w:rsidRPr="00A2322D" w:rsidRDefault="00EF3D15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</w:p>
    <w:p w14:paraId="51C9BA51" w14:textId="77777777" w:rsidR="007F13CC" w:rsidRPr="00A2322D" w:rsidRDefault="007F13CC" w:rsidP="00875B7B">
      <w:pPr>
        <w:spacing w:before="240"/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>მუხლი 10.  განგრძობითი განათლების მომსახურების მიმწოდებელი</w:t>
      </w:r>
    </w:p>
    <w:p w14:paraId="02B1C164" w14:textId="44BEFB73" w:rsidR="00756691" w:rsidRPr="00BC449A" w:rsidRDefault="00875B7B" w:rsidP="00756691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1. </w:t>
      </w:r>
      <w:r w:rsidR="003D4FC7" w:rsidRPr="00BC449A">
        <w:rPr>
          <w:rFonts w:ascii="Sylfaen" w:eastAsia="Times New Roman" w:hAnsi="Sylfaen"/>
          <w:sz w:val="22"/>
          <w:szCs w:val="22"/>
          <w:lang w:val="ka-GE"/>
        </w:rPr>
        <w:t>მიმდინარე</w:t>
      </w:r>
      <w:r w:rsidR="003D4FC7"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B24D2F" w:rsidRPr="00BC449A">
        <w:rPr>
          <w:rFonts w:ascii="Sylfaen" w:eastAsia="Times New Roman" w:hAnsi="Sylfaen"/>
          <w:sz w:val="22"/>
          <w:szCs w:val="22"/>
          <w:lang w:val="ka-GE"/>
        </w:rPr>
        <w:t xml:space="preserve">კალენდარული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წლისთვის განგრძობითი განათლების მომსახურების მიმწოდებლად აღიარების მიზნით და </w:t>
      </w:r>
      <w:r w:rsidR="00B24D2F" w:rsidRPr="00BC449A">
        <w:rPr>
          <w:rFonts w:ascii="Sylfaen" w:eastAsiaTheme="minorHAnsi" w:hAnsi="Sylfaen" w:cs="Sylfaen"/>
          <w:bCs/>
          <w:sz w:val="22"/>
          <w:szCs w:val="22"/>
          <w:lang w:val="ka-GE"/>
        </w:rPr>
        <w:t xml:space="preserve">განგრძობითი განათლების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ს შესათანხმებლად, დაინტერესებულმა პირმა უნდა მიმართოს სამსახურს</w:t>
      </w:r>
      <w:r w:rsidR="008D788B" w:rsidRPr="00BC449A">
        <w:rPr>
          <w:rFonts w:ascii="Sylfaen" w:eastAsia="Times New Roman" w:hAnsi="Sylfaen"/>
          <w:sz w:val="22"/>
          <w:szCs w:val="22"/>
          <w:lang w:val="ka-GE"/>
        </w:rPr>
        <w:t xml:space="preserve"> ყოველწლიურად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, განცხადებით, წერილობით ან ელექტრონულად </w:t>
      </w:r>
      <w:r w:rsidR="00C14F8D" w:rsidRPr="00BC449A">
        <w:rPr>
          <w:rFonts w:ascii="Sylfaen" w:eastAsia="Times New Roman" w:hAnsi="Sylfaen"/>
          <w:sz w:val="22"/>
          <w:szCs w:val="22"/>
          <w:lang w:val="ka-GE"/>
        </w:rPr>
        <w:t xml:space="preserve">01 იანვრიდან - </w:t>
      </w:r>
      <w:r w:rsidR="00756691" w:rsidRPr="00BC449A">
        <w:rPr>
          <w:rFonts w:ascii="Sylfaen" w:eastAsia="Times New Roman" w:hAnsi="Sylfaen"/>
          <w:sz w:val="22"/>
          <w:szCs w:val="22"/>
          <w:lang w:val="ka-GE"/>
        </w:rPr>
        <w:t xml:space="preserve">01 </w:t>
      </w:r>
      <w:r w:rsidR="00C14F8D" w:rsidRPr="00BC449A">
        <w:rPr>
          <w:rFonts w:ascii="Sylfaen" w:eastAsia="Times New Roman" w:hAnsi="Sylfaen"/>
          <w:sz w:val="22"/>
          <w:szCs w:val="22"/>
          <w:lang w:val="ka-GE"/>
        </w:rPr>
        <w:t>ივლისამდე</w:t>
      </w:r>
      <w:r w:rsidR="00C14F8D" w:rsidRPr="00A2322D">
        <w:rPr>
          <w:rFonts w:ascii="Sylfaen" w:eastAsia="Times New Roman" w:hAnsi="Sylfaen"/>
          <w:sz w:val="22"/>
          <w:szCs w:val="22"/>
          <w:lang w:val="ka-GE"/>
        </w:rPr>
        <w:t>.</w:t>
      </w:r>
      <w:r w:rsidR="007E2FD8"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განცხადებას თან უნდა დაერთოს განგრძობითი განათლების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 მიზნების და შინაარსის აღწერა, </w:t>
      </w:r>
      <w:r w:rsidR="00B24D2F" w:rsidRPr="00BC449A">
        <w:rPr>
          <w:rFonts w:ascii="Sylfaen" w:eastAsia="Times New Roman" w:hAnsi="Sylfaen"/>
          <w:sz w:val="22"/>
          <w:szCs w:val="22"/>
          <w:lang w:val="ka-GE"/>
        </w:rPr>
        <w:t xml:space="preserve">განგრძობითი განათლების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ს ჩატარების პერიოდულობა და ვადები, სწავლების/სწავლის მეთოდები</w:t>
      </w:r>
      <w:r w:rsidR="003D3709" w:rsidRPr="00BC449A">
        <w:rPr>
          <w:rFonts w:ascii="Sylfaen" w:eastAsia="Times New Roman" w:hAnsi="Sylfaen"/>
          <w:sz w:val="22"/>
          <w:szCs w:val="22"/>
          <w:lang w:val="ka-GE"/>
        </w:rPr>
        <w:t>.</w:t>
      </w:r>
    </w:p>
    <w:p w14:paraId="0D9776DA" w14:textId="6A30E631" w:rsidR="00AC528F" w:rsidRPr="00A2322D" w:rsidRDefault="007F13CC" w:rsidP="000A0F1A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2. სამსახური შესაბამის გადაწყვეტილებას დაინტერესებული პირის განგრძობითი განათლების მომსახურების მიმწოდებლად აღიარების</w:t>
      </w:r>
      <w:r w:rsidR="003D4FC7" w:rsidRPr="00BC449A">
        <w:rPr>
          <w:rFonts w:ascii="Sylfaen" w:eastAsia="Times New Roman" w:hAnsi="Sylfaen"/>
          <w:sz w:val="22"/>
          <w:szCs w:val="22"/>
          <w:lang w:val="ka-GE"/>
        </w:rPr>
        <w:t xml:space="preserve">, </w:t>
      </w:r>
      <w:r w:rsidR="00AC528F" w:rsidRPr="00BC449A">
        <w:rPr>
          <w:rFonts w:ascii="Sylfaen" w:eastAsia="Times New Roman" w:hAnsi="Sylfaen"/>
          <w:sz w:val="22"/>
          <w:szCs w:val="22"/>
          <w:lang w:val="ka-GE"/>
        </w:rPr>
        <w:t>ხარვეზის დადგენის ან</w:t>
      </w:r>
      <w:r w:rsidR="003D4FC7" w:rsidRPr="00BC449A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უარის თქმის შესახებ იღებს განცხადების წარდგენიდან არაუგვიანეს 30 კალენდარული დღის ვადაში. განცხადების განხილვის ვადა შესაძლებელია გაგრძელდეს არაუმეტეს 30 კალენდარული დღით</w:t>
      </w:r>
      <w:r w:rsidR="00B24D2F" w:rsidRPr="00A2322D">
        <w:rPr>
          <w:rFonts w:ascii="Sylfaen" w:eastAsia="Times New Roman" w:hAnsi="Sylfaen"/>
          <w:sz w:val="22"/>
          <w:szCs w:val="22"/>
          <w:lang w:val="ka-GE"/>
        </w:rPr>
        <w:t>,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სამსახურის მიერ დაინტერესებული პირისგან შესაბამისი ინფორმაციის/დოკუმენტაციის გამოთხოვის მიზნით ან სხვა გა</w:t>
      </w:r>
      <w:r w:rsidR="0081736E" w:rsidRPr="00A2322D">
        <w:rPr>
          <w:rFonts w:ascii="Sylfaen" w:eastAsia="Times New Roman" w:hAnsi="Sylfaen"/>
          <w:sz w:val="22"/>
          <w:szCs w:val="22"/>
          <w:lang w:val="ka-GE"/>
        </w:rPr>
        <w:t>ნ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საკუთრებული გარემოების არსებობის შემთხვევაში.</w:t>
      </w:r>
    </w:p>
    <w:p w14:paraId="72DD06BA" w14:textId="51C6BF1B" w:rsidR="007F13CC" w:rsidRPr="00A2322D" w:rsidRDefault="003D4FC7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BC449A">
        <w:rPr>
          <w:rFonts w:ascii="Sylfaen" w:eastAsia="Times New Roman" w:hAnsi="Sylfaen"/>
          <w:sz w:val="22"/>
          <w:szCs w:val="22"/>
          <w:lang w:val="ka-GE"/>
        </w:rPr>
        <w:t>3</w:t>
      </w:r>
      <w:r w:rsidR="00AE0E7D" w:rsidRPr="00BC449A">
        <w:rPr>
          <w:rFonts w:ascii="Sylfaen" w:eastAsia="Times New Roman" w:hAnsi="Sylfaen"/>
          <w:sz w:val="22"/>
          <w:szCs w:val="22"/>
          <w:lang w:val="ka-GE"/>
        </w:rPr>
        <w:t>.</w:t>
      </w:r>
      <w:r w:rsidR="008D788B" w:rsidRPr="00BC449A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განგრძობითი განათლების სასწავლო კურსში</w:t>
      </w:r>
      <w:r w:rsidR="00B24D2F" w:rsidRPr="00BC449A">
        <w:rPr>
          <w:rFonts w:ascii="Sylfaen" w:eastAsia="Times New Roman" w:hAnsi="Sylfaen"/>
          <w:sz w:val="22"/>
          <w:szCs w:val="22"/>
          <w:lang w:val="ka-GE"/>
        </w:rPr>
        <w:t>/ტრენინგში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, მისი განხორციელების პროცესში, ან გათვალისწინებულ სხვა მოთხოვნებთან შესაბამისობაში ხარვეზების გამოვლენის შემთხვევაში განგრძობითი განათლების მომსახურების მიმწოდებელი ვალდებულია უზრუნველყოს ხარვეზ(ებ)ის აღმოფხვრა სამსახურის მიერ განსაზღვრულ გონივრულ ვადაში.</w:t>
      </w:r>
    </w:p>
    <w:p w14:paraId="07AFED78" w14:textId="6375279D" w:rsidR="00756691" w:rsidRPr="00A2322D" w:rsidRDefault="003D4FC7" w:rsidP="00AE0E7D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BC449A">
        <w:rPr>
          <w:rFonts w:ascii="Sylfaen" w:eastAsia="Times New Roman" w:hAnsi="Sylfaen"/>
          <w:sz w:val="22"/>
          <w:szCs w:val="22"/>
          <w:lang w:val="ka-GE"/>
        </w:rPr>
        <w:t>4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 xml:space="preserve">. </w:t>
      </w:r>
      <w:r w:rsidR="00AE0E7D" w:rsidRPr="00A2322D">
        <w:rPr>
          <w:rFonts w:ascii="Sylfaen" w:eastAsia="Times New Roman" w:hAnsi="Sylfaen"/>
          <w:sz w:val="22"/>
          <w:szCs w:val="22"/>
          <w:lang w:val="ka-GE"/>
        </w:rPr>
        <w:t>ამ მუხლ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ის მე-</w:t>
      </w:r>
      <w:r w:rsidRPr="00BC449A">
        <w:rPr>
          <w:rFonts w:ascii="Sylfaen" w:eastAsia="Times New Roman" w:hAnsi="Sylfaen"/>
          <w:sz w:val="22"/>
          <w:szCs w:val="22"/>
          <w:lang w:val="ka-GE"/>
        </w:rPr>
        <w:t>3</w:t>
      </w:r>
      <w:r w:rsidR="00AE0E7D" w:rsidRPr="00A2322D">
        <w:rPr>
          <w:rFonts w:ascii="Sylfaen" w:eastAsia="Times New Roman" w:hAnsi="Sylfaen"/>
          <w:sz w:val="22"/>
          <w:szCs w:val="22"/>
          <w:lang w:val="ka-GE"/>
        </w:rPr>
        <w:t xml:space="preserve"> პუნქტით გათვალისწინებულ შემთხვევაში სარეგისტრაციო წარმოება ჩერდება. განგრძობითი განათლების მომსახურების მიმწოდებლის მიერ ხარვეზის აღმოფხვრის დამადასტურებელი დოკუმენ</w:t>
      </w:r>
      <w:r w:rsidR="00EA2E60">
        <w:rPr>
          <w:rFonts w:ascii="Sylfaen" w:eastAsia="Times New Roman" w:hAnsi="Sylfaen"/>
          <w:sz w:val="22"/>
          <w:szCs w:val="22"/>
          <w:lang w:val="ka-GE"/>
        </w:rPr>
        <w:t>ტ</w:t>
      </w:r>
      <w:r w:rsidR="00AE0E7D" w:rsidRPr="00BC449A">
        <w:rPr>
          <w:rFonts w:ascii="Sylfaen" w:eastAsia="Times New Roman" w:hAnsi="Sylfaen"/>
          <w:sz w:val="22"/>
          <w:szCs w:val="22"/>
          <w:lang w:val="ka-GE"/>
        </w:rPr>
        <w:t>აციის</w:t>
      </w:r>
      <w:r w:rsidR="00AE0E7D" w:rsidRPr="00A2322D">
        <w:rPr>
          <w:rFonts w:ascii="Sylfaen" w:eastAsia="Times New Roman" w:hAnsi="Sylfaen"/>
          <w:sz w:val="22"/>
          <w:szCs w:val="22"/>
          <w:lang w:val="ka-GE"/>
        </w:rPr>
        <w:t xml:space="preserve"> ან ინფორმაციის წარმოდგენის შემთხვევაში სარეგისტრაციო წარმოება განახლდება. სარეგისტრაციო წარმოების განახლების შემთხვევაში სარეგისტრაციო წარმოების ვადის ათვლა იწყება ხელახლა. </w:t>
      </w:r>
    </w:p>
    <w:p w14:paraId="60B09B20" w14:textId="39EB0416" w:rsidR="007F13CC" w:rsidRPr="00A2322D" w:rsidRDefault="003D4FC7" w:rsidP="008D788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BC449A">
        <w:rPr>
          <w:rFonts w:ascii="Sylfaen" w:eastAsia="Times New Roman" w:hAnsi="Sylfaen"/>
          <w:sz w:val="22"/>
          <w:szCs w:val="22"/>
          <w:lang w:val="ka-GE"/>
        </w:rPr>
        <w:t>5</w:t>
      </w:r>
      <w:r w:rsidR="008D788B" w:rsidRPr="00BC449A">
        <w:rPr>
          <w:rFonts w:ascii="Sylfaen" w:eastAsia="Times New Roman" w:hAnsi="Sylfaen"/>
          <w:sz w:val="22"/>
          <w:szCs w:val="22"/>
          <w:lang w:val="ka-GE"/>
        </w:rPr>
        <w:t xml:space="preserve">.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 xml:space="preserve">განგრძობითი განათლების მომსახურების მიმწოდებელი ვალდებულია სამსახურს </w:t>
      </w:r>
      <w:r w:rsidR="00AE0E7D" w:rsidRPr="00BC449A">
        <w:rPr>
          <w:rFonts w:ascii="Sylfaen" w:eastAsia="Times New Roman" w:hAnsi="Sylfaen"/>
          <w:sz w:val="22"/>
          <w:szCs w:val="22"/>
          <w:lang w:val="ka-GE"/>
        </w:rPr>
        <w:t xml:space="preserve">ყოველწლიურად, არაუგვიანეს მომდევნო </w:t>
      </w:r>
      <w:r w:rsidR="005009FE">
        <w:rPr>
          <w:rFonts w:ascii="Sylfaen" w:eastAsia="Times New Roman" w:hAnsi="Sylfaen"/>
          <w:sz w:val="22"/>
          <w:szCs w:val="22"/>
          <w:lang w:val="ka-GE"/>
        </w:rPr>
        <w:t xml:space="preserve">კალენდარული </w:t>
      </w:r>
      <w:r w:rsidR="00AE0E7D" w:rsidRPr="00BC449A">
        <w:rPr>
          <w:rFonts w:ascii="Sylfaen" w:eastAsia="Times New Roman" w:hAnsi="Sylfaen"/>
          <w:sz w:val="22"/>
          <w:szCs w:val="22"/>
          <w:lang w:val="ka-GE"/>
        </w:rPr>
        <w:t>წლის 31 იანვრისა</w:t>
      </w:r>
      <w:r w:rsidR="008D788B" w:rsidRPr="00BC449A">
        <w:rPr>
          <w:rFonts w:ascii="Sylfaen" w:eastAsia="Times New Roman" w:hAnsi="Sylfaen"/>
          <w:sz w:val="22"/>
          <w:szCs w:val="22"/>
          <w:lang w:val="ka-GE"/>
        </w:rPr>
        <w:t xml:space="preserve">,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ელექტრონულად წარუდგინოს იმ ანგარიშვალდებულ პირთა სია</w:t>
      </w:r>
      <w:r w:rsidR="00695B1F" w:rsidRPr="00BC449A">
        <w:rPr>
          <w:rFonts w:ascii="Sylfaen" w:eastAsia="Times New Roman" w:hAnsi="Sylfaen"/>
          <w:sz w:val="22"/>
          <w:szCs w:val="22"/>
          <w:lang w:val="ka-GE"/>
        </w:rPr>
        <w:t xml:space="preserve"> (სახელი, გვარი, </w:t>
      </w:r>
      <w:r w:rsidR="00235199" w:rsidRPr="00BC449A">
        <w:rPr>
          <w:rFonts w:ascii="Sylfaen" w:eastAsia="Times New Roman" w:hAnsi="Sylfaen"/>
          <w:sz w:val="22"/>
          <w:szCs w:val="22"/>
          <w:lang w:val="ka-GE"/>
        </w:rPr>
        <w:t xml:space="preserve">პირადი ნომერი, </w:t>
      </w:r>
      <w:r w:rsidR="00695B1F" w:rsidRPr="00BC449A">
        <w:rPr>
          <w:rFonts w:ascii="Sylfaen" w:eastAsia="Times New Roman" w:hAnsi="Sylfaen"/>
          <w:sz w:val="22"/>
          <w:szCs w:val="22"/>
          <w:lang w:val="ka-GE"/>
        </w:rPr>
        <w:t>ფირმის დასახელება ასეთის არსებობის შემთხვევაში, სერტიფიკატის/ცნობის გაცემის თარიღი, სერტიფიკატის/ცნობის ნომერი</w:t>
      </w:r>
      <w:r w:rsidR="009C4F0C" w:rsidRPr="00BC449A">
        <w:rPr>
          <w:rFonts w:ascii="Sylfaen" w:eastAsia="Times New Roman" w:hAnsi="Sylfaen"/>
          <w:sz w:val="22"/>
          <w:szCs w:val="22"/>
          <w:lang w:val="ka-GE"/>
        </w:rPr>
        <w:t xml:space="preserve">)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რომელთაც შეასრულეს განგრძობითი განათლების მოთხოვნები.</w:t>
      </w:r>
    </w:p>
    <w:p w14:paraId="723C1129" w14:textId="36D90040" w:rsidR="007F13CC" w:rsidRPr="00A2322D" w:rsidRDefault="008D788B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BC449A">
        <w:rPr>
          <w:rFonts w:ascii="Sylfaen" w:eastAsia="Times New Roman" w:hAnsi="Sylfaen"/>
          <w:sz w:val="22"/>
          <w:szCs w:val="22"/>
          <w:lang w:val="ka-GE"/>
        </w:rPr>
        <w:t>6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 xml:space="preserve">. განგრძობითი განათლების მომსახურების მიმწოდებელი ვალდებულია </w:t>
      </w:r>
      <w:r w:rsidR="0080325F" w:rsidRPr="00A2322D">
        <w:rPr>
          <w:rFonts w:ascii="Sylfaen" w:eastAsia="Times New Roman" w:hAnsi="Sylfaen"/>
          <w:sz w:val="22"/>
          <w:szCs w:val="22"/>
          <w:lang w:val="ka-GE"/>
        </w:rPr>
        <w:t xml:space="preserve">მოთხოვნის შემთხვევაში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სამსახურს</w:t>
      </w:r>
      <w:r w:rsidR="0080325F" w:rsidRPr="00BC449A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 xml:space="preserve">დაუყოვნებლივ წარუდგინოს </w:t>
      </w:r>
      <w:r w:rsidR="00CB4C9A" w:rsidRPr="00BC449A">
        <w:rPr>
          <w:rFonts w:ascii="Sylfaen" w:eastAsia="Times New Roman" w:hAnsi="Sylfaen"/>
          <w:sz w:val="22"/>
          <w:szCs w:val="22"/>
          <w:lang w:val="ka-GE"/>
        </w:rPr>
        <w:t>ანგარიშვალდებული პირის/</w:t>
      </w:r>
      <w:r w:rsidR="0080325F" w:rsidRPr="00BC449A">
        <w:rPr>
          <w:rFonts w:ascii="Sylfaen" w:eastAsia="Times New Roman" w:hAnsi="Sylfaen"/>
          <w:sz w:val="22"/>
          <w:szCs w:val="22"/>
          <w:lang w:val="ka-GE"/>
        </w:rPr>
        <w:t xml:space="preserve">ანგარიშვალდებული პირის </w:t>
      </w:r>
      <w:r w:rsidR="00CB4C9A" w:rsidRPr="00BC449A">
        <w:rPr>
          <w:rFonts w:ascii="Sylfaen" w:eastAsia="Times New Roman" w:hAnsi="Sylfaen"/>
          <w:sz w:val="22"/>
          <w:szCs w:val="22"/>
          <w:lang w:val="ka-GE"/>
        </w:rPr>
        <w:t xml:space="preserve">შესაბამისი თანამშრომლის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კურსზე</w:t>
      </w:r>
      <w:r w:rsidR="0074730D" w:rsidRPr="00BC449A">
        <w:rPr>
          <w:rFonts w:ascii="Sylfaen" w:eastAsia="Times New Roman" w:hAnsi="Sylfaen"/>
          <w:sz w:val="22"/>
          <w:szCs w:val="22"/>
          <w:lang w:val="ka-GE"/>
        </w:rPr>
        <w:t>/ტრენინგზე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 xml:space="preserve"> სრული დასწრების დამადასტურებელი შესაბამისი მასალები, ანგარიშვალდებული პირის მიერ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ს შეფასების (მათ შორის ლექტორის/ინსტრუქტორის შესახებ) დამადასტურებელი დოკუმენტი, სწავლების პროცესში მონაწილე ინსტრუქტორის, ლექტორის მონაწილეობის დამადასტურებელი ინფორმაცია, ასევე სასწავლო კურსთან</w:t>
      </w:r>
      <w:r w:rsidR="0074730D" w:rsidRPr="00BC449A">
        <w:rPr>
          <w:rFonts w:ascii="Sylfaen" w:eastAsia="Times New Roman" w:hAnsi="Sylfaen"/>
          <w:sz w:val="22"/>
          <w:szCs w:val="22"/>
          <w:lang w:val="ka-GE"/>
        </w:rPr>
        <w:t xml:space="preserve">/ტრენინგთან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დაკავშირებული სხვა მასალები</w:t>
      </w:r>
      <w:r w:rsidR="00960768" w:rsidRPr="00BC449A">
        <w:rPr>
          <w:rFonts w:ascii="Sylfaen" w:eastAsia="Times New Roman" w:hAnsi="Sylfaen"/>
          <w:sz w:val="22"/>
          <w:szCs w:val="22"/>
          <w:lang w:val="ka-GE"/>
        </w:rPr>
        <w:t>.</w:t>
      </w:r>
    </w:p>
    <w:p w14:paraId="056B3960" w14:textId="17C6AAAC" w:rsidR="007F13CC" w:rsidRPr="00A2322D" w:rsidRDefault="008D788B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BC449A">
        <w:rPr>
          <w:rFonts w:ascii="Sylfaen" w:eastAsia="Times New Roman" w:hAnsi="Sylfaen"/>
          <w:sz w:val="22"/>
          <w:szCs w:val="22"/>
          <w:lang w:val="ka-GE"/>
        </w:rPr>
        <w:t>7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.</w:t>
      </w:r>
      <w:r w:rsidRPr="00BC449A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91680C" w:rsidRPr="00BC449A">
        <w:rPr>
          <w:rFonts w:ascii="Sylfaen" w:eastAsia="Times New Roman" w:hAnsi="Sylfaen"/>
          <w:sz w:val="22"/>
          <w:szCs w:val="22"/>
          <w:lang w:val="ka-GE"/>
        </w:rPr>
        <w:t xml:space="preserve">განგრძობითი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 xml:space="preserve">განათლების მომსახურების </w:t>
      </w:r>
      <w:r w:rsidR="00BC449A">
        <w:rPr>
          <w:rFonts w:ascii="Sylfaen" w:eastAsia="Times New Roman" w:hAnsi="Sylfaen"/>
          <w:sz w:val="22"/>
          <w:szCs w:val="22"/>
          <w:lang w:val="ka-GE"/>
        </w:rPr>
        <w:t>მიმწოდებლის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 xml:space="preserve"> მიერ წარმოდგენილი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 xml:space="preserve">ს ამ </w:t>
      </w:r>
      <w:r w:rsidR="00122E41" w:rsidRPr="00BC449A">
        <w:rPr>
          <w:rFonts w:ascii="Sylfaen" w:eastAsia="Times New Roman" w:hAnsi="Sylfaen"/>
          <w:sz w:val="22"/>
          <w:szCs w:val="22"/>
          <w:lang w:val="ka-GE"/>
        </w:rPr>
        <w:t>წესით</w:t>
      </w:r>
      <w:r w:rsidR="00122E41"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დადგენილ მოთხოვნებთან და კანონმდებლობასთან შესაბამისობის დადგენის მიზნით სამსახური უფლებამოსილია ჩართოს შესაბამისი სფეროს ექსპერტები.</w:t>
      </w:r>
    </w:p>
    <w:p w14:paraId="7D84C581" w14:textId="77777777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</w:p>
    <w:p w14:paraId="6999D774" w14:textId="2A9F4862" w:rsidR="007F13CC" w:rsidRPr="00A2322D" w:rsidRDefault="007F13CC" w:rsidP="00875B7B">
      <w:pPr>
        <w:spacing w:before="240"/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 მუხლი 11. განგრძობითი განათლების </w:t>
      </w:r>
      <w:r w:rsidR="00E3104E"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>სასწავლო კურსი/ტრენინგი</w:t>
      </w: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 </w:t>
      </w:r>
    </w:p>
    <w:p w14:paraId="752F8514" w14:textId="3BA8AFA5" w:rsidR="00875B7B" w:rsidRPr="00A2322D" w:rsidRDefault="00875B7B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1. განგრძობითი განათლების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უნდა მოიცავდეს შემდეგ საკითხებს:</w:t>
      </w:r>
    </w:p>
    <w:p w14:paraId="45386F96" w14:textId="3B8E510E" w:rsidR="003B1904" w:rsidRPr="00A2322D" w:rsidRDefault="00875B7B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ა) „ფულის გათეთრებისა და ტერორიზმის დაფინანსების აღკვეთის ხელშეწყობის შესახებ“</w:t>
      </w:r>
      <w:r w:rsidRPr="00BC449A">
        <w:rPr>
          <w:rFonts w:ascii="Sylfaen" w:eastAsia="Times New Roman" w:hAnsi="Sylfaen"/>
          <w:sz w:val="22"/>
          <w:szCs w:val="22"/>
          <w:lang w:val="ka-GE"/>
        </w:rPr>
        <w:t xml:space="preserve"> საქართველოს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კანონის, „ბუღალტრული აღრიცხვის, ანგარიშგებისა და აუდიტის ზედამხედველობის შესახებ“ საქართველოს კანონისა და სამსახურის შესაბამისი სამართლებრივი აქტების მიმოხილვა, გაეროს უშიშროების საბჭოს სანქციები;</w:t>
      </w:r>
    </w:p>
    <w:p w14:paraId="0ACDEA65" w14:textId="74262D21" w:rsidR="007F13CC" w:rsidRPr="00A2322D" w:rsidRDefault="00875B7B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7F13CC" w:rsidRPr="00A2322D">
        <w:rPr>
          <w:rFonts w:ascii="Sylfaen" w:eastAsia="Times New Roman" w:hAnsi="Sylfaen"/>
          <w:sz w:val="22"/>
          <w:szCs w:val="22"/>
          <w:lang w:val="ka-GE"/>
        </w:rPr>
        <w:t>ა.ა) ფულის გათეთრებისა და ტერორიზმის დაფინანსების რისკების შეფასება და მართვა;</w:t>
      </w:r>
    </w:p>
    <w:p w14:paraId="18A5ECA0" w14:textId="77777777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ა.ბ) ანგარიშვალდებული პირის შესაბამისობის კონტროლის სისტემა; </w:t>
      </w:r>
    </w:p>
    <w:p w14:paraId="307377FD" w14:textId="77777777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ა.გ) საეჭვო გარიგების ან ასეთი გარიგების მომზადების, დადების ან შესრულების მცდელობის შესახებ ინფორმაციის წარდგენა/ანგარიშგება;</w:t>
      </w:r>
    </w:p>
    <w:p w14:paraId="58CEF1C9" w14:textId="3D2EE2F4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ა.დ) ანგარიშვალდებული პირის მიერ განსახორციელებელი პრევენციული </w:t>
      </w:r>
      <w:r w:rsidR="00875B7B" w:rsidRPr="00A2322D">
        <w:rPr>
          <w:rFonts w:ascii="Sylfaen" w:eastAsia="Times New Roman" w:hAnsi="Sylfaen"/>
          <w:sz w:val="22"/>
          <w:szCs w:val="22"/>
          <w:lang w:val="ka-GE"/>
        </w:rPr>
        <w:t>ღონისძიებები;</w:t>
      </w:r>
    </w:p>
    <w:p w14:paraId="161E93CC" w14:textId="77777777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ბ) ფულის გათეთრებისა და ტერორიზმის დაფინანსების აღკვეთის ხელშეწყობის მიმართულებით საქართველოში განხორციელებული საკანონმდებლო ცვლილებები;</w:t>
      </w:r>
    </w:p>
    <w:p w14:paraId="2E18C28A" w14:textId="779E37A2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გ) რისკის შეფასების ეროვნული ანგარიში და სამოქმედო გეგმა</w:t>
      </w:r>
      <w:r w:rsidR="007113A5" w:rsidRPr="00BC449A">
        <w:rPr>
          <w:rFonts w:ascii="Sylfaen" w:eastAsia="Times New Roman" w:hAnsi="Sylfaen"/>
          <w:sz w:val="22"/>
          <w:szCs w:val="22"/>
          <w:lang w:val="ka-GE"/>
        </w:rPr>
        <w:t>.</w:t>
      </w:r>
    </w:p>
    <w:p w14:paraId="06EC0246" w14:textId="79FD5E38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2.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შესაძლოა ასევე მოიცავდეს შემდეგ საკითხებს:</w:t>
      </w:r>
    </w:p>
    <w:p w14:paraId="271FFE9D" w14:textId="77777777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ა) ფულის გათეთრების წინააღმდეგ ფინანსურ ქმედებათა სპეციალური ჯგუფის (FATF) რეკომენდაციები;</w:t>
      </w:r>
    </w:p>
    <w:p w14:paraId="117795F2" w14:textId="0144749C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ბ) ფულის გათეთრების </w:t>
      </w:r>
      <w:r w:rsidR="005009FE" w:rsidRPr="00BC449A">
        <w:rPr>
          <w:rFonts w:ascii="Sylfaen" w:eastAsia="Times New Roman" w:hAnsi="Sylfaen"/>
          <w:sz w:val="22"/>
          <w:szCs w:val="22"/>
          <w:lang w:val="ka-GE"/>
        </w:rPr>
        <w:t>ევრო</w:t>
      </w:r>
      <w:r w:rsidR="005009FE" w:rsidRPr="00A2322D">
        <w:rPr>
          <w:rFonts w:ascii="Sylfaen" w:eastAsia="Times New Roman" w:hAnsi="Sylfaen"/>
          <w:sz w:val="22"/>
          <w:szCs w:val="22"/>
          <w:lang w:val="ka-GE"/>
        </w:rPr>
        <w:t xml:space="preserve"> დირექტივები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;</w:t>
      </w:r>
    </w:p>
    <w:p w14:paraId="33C00E47" w14:textId="77777777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გ) ევროპის საბჭოს ფულის გათეთრებისა და ტერორიზმის დაფინანსების წინააღმდეგ მიმართულ ღონისძიებათა შემფასებელი რჩეულ ექსპერტთა კომიტეტის (Moneyval) შეფასებები;</w:t>
      </w:r>
    </w:p>
    <w:p w14:paraId="69F07775" w14:textId="381FBF3C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დ) ფულის გათეთრებისა და ტერორიზმის დაფინანსების აღკვეთის ხელშეწყობის მიმართულებით საუკეთესო პრაქტიკის მიმოხილვა.</w:t>
      </w:r>
    </w:p>
    <w:p w14:paraId="4923B026" w14:textId="081475F2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3.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 სილაბუსი უნდა მოიცავდეს შემდეგ ინფორმაციას: </w:t>
      </w:r>
    </w:p>
    <w:p w14:paraId="79298A2D" w14:textId="13FD7219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ა)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 დასახელება; </w:t>
      </w:r>
    </w:p>
    <w:p w14:paraId="49A6E186" w14:textId="7D0EF0DC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ბ)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 თემატიკა, შინაარსი (დეტალურად); </w:t>
      </w:r>
    </w:p>
    <w:p w14:paraId="2226B137" w14:textId="77777777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გ) სწავლის საათების რაოდენობა;</w:t>
      </w:r>
    </w:p>
    <w:p w14:paraId="41695529" w14:textId="69FE402C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დ) სწავლების ფორმატი; </w:t>
      </w:r>
    </w:p>
    <w:p w14:paraId="00F4D8FF" w14:textId="77777777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ე) სწავლის შედეგები; </w:t>
      </w:r>
    </w:p>
    <w:p w14:paraId="4C354C9C" w14:textId="413B2893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ვ)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 მიზანი; </w:t>
      </w:r>
    </w:p>
    <w:p w14:paraId="33C8C953" w14:textId="77777777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ზ) სასწავლო ლიტერატურა და სხვა რესურსები; </w:t>
      </w:r>
    </w:p>
    <w:p w14:paraId="38E0537D" w14:textId="77777777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თ) სწავლების ენა; </w:t>
      </w:r>
    </w:p>
    <w:p w14:paraId="10EFB030" w14:textId="15906499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ი)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 ავტორი. </w:t>
      </w:r>
    </w:p>
    <w:p w14:paraId="5646E9BE" w14:textId="681E4F55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4. განგრძობითი განათლების მომსახურების მიმწოდებელი ვალდებულია დამსწრეებისაგან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 ბოლოს მიიღოს ელექტრონული ან/და მატერიალური ფორმით შეფასება (მათ შორის ლექტორის/ინსტრუქტორის შესახებ) და აღნიშნული გამოკითხვის შედეგები გაითვალისწინოს შემდგომი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 შედგენისათვის.     </w:t>
      </w:r>
    </w:p>
    <w:p w14:paraId="798202B9" w14:textId="6DD64D3D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5. განგრძობითი განათლების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ს შესახებ სრული ინფორმაცია, არსებობის შემთხვევაში სასწავლო ლიტერატურა და სხვა რესურსები</w:t>
      </w:r>
      <w:r w:rsidR="009064C6" w:rsidRPr="00BC449A">
        <w:rPr>
          <w:rFonts w:ascii="Sylfaen" w:eastAsia="Times New Roman" w:hAnsi="Sylfaen"/>
          <w:sz w:val="22"/>
          <w:szCs w:val="22"/>
          <w:lang w:val="ka-GE"/>
        </w:rPr>
        <w:t>,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 ხელმისაწვდომი უნდა იყოს მსმენელისათვის პროგრამის დაწყებამდე. </w:t>
      </w:r>
    </w:p>
    <w:p w14:paraId="0BAF7835" w14:textId="515E0370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6. განგრძობითი განათლების მომსახურების მიმწოდებელი ვალდებულია მატერიალური დოკუმენტის ან/და ელექტრონული დოკუმენტის სახით შექმნას, შეინახოს და გასცეს ნებისმიერი დოკუმენტი (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ს მასალები და ა.შ), რომელსაც სამართლებრივი შედეგი შეიძლება მოჰყვეს განგრძობითი განათლების მიღებასთან დაკავშირებით.</w:t>
      </w:r>
    </w:p>
    <w:p w14:paraId="44BF0830" w14:textId="77777777" w:rsidR="007F13CC" w:rsidRPr="00A2322D" w:rsidRDefault="007F13CC" w:rsidP="00875B7B">
      <w:pPr>
        <w:spacing w:before="240"/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მუხლი 12. სასწავლო პროცესის ორგანიზება     </w:t>
      </w:r>
    </w:p>
    <w:p w14:paraId="6FA9FB84" w14:textId="0C03ED28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1. განგრძობითი განათლების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 ფარგლებში ორგანიზებული სასწავლო პროცესი უნდა ტარდებოდეს </w:t>
      </w:r>
      <w:r w:rsidR="009373AF" w:rsidRPr="00BC449A">
        <w:rPr>
          <w:rFonts w:ascii="Sylfaen" w:eastAsia="Times New Roman" w:hAnsi="Sylfaen"/>
          <w:sz w:val="22"/>
          <w:szCs w:val="22"/>
          <w:lang w:val="ka-GE"/>
        </w:rPr>
        <w:t xml:space="preserve">ლექციებისა და </w:t>
      </w:r>
      <w:r w:rsidR="003D3709" w:rsidRPr="00BC449A">
        <w:rPr>
          <w:rFonts w:ascii="Sylfaen" w:eastAsia="Times New Roman" w:hAnsi="Sylfaen"/>
          <w:sz w:val="22"/>
          <w:szCs w:val="22"/>
          <w:lang w:val="ka-GE"/>
        </w:rPr>
        <w:t>პ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რაქტიკული მაგალითების განხილვით, ლექციის ხანგრძლივობა არ უნდა იყოს ერთ საათზე ნაკლები. </w:t>
      </w:r>
    </w:p>
    <w:p w14:paraId="6722EE3D" w14:textId="5D31F569" w:rsidR="007F13CC" w:rsidRPr="00BC449A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2.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 პროგრამას უნდა ადგენდნენ და ლექციებს უძღვებოდნენ მაღალი კვალიფიკაციისა და პროფესიული რეპუტაციის მქონე ინსტრუქტორები/ექსპერტები, რომელთაც გააჩნიათ შესაბამისი საგნის/თემატიკის სიღრმისეული ცოდნა და </w:t>
      </w:r>
      <w:r w:rsidR="00065823" w:rsidRPr="00BC449A">
        <w:rPr>
          <w:rFonts w:ascii="Sylfaen" w:eastAsia="Times New Roman" w:hAnsi="Sylfaen"/>
          <w:sz w:val="22"/>
          <w:szCs w:val="22"/>
          <w:lang w:val="ka-GE"/>
        </w:rPr>
        <w:t xml:space="preserve">არანაკლებ </w:t>
      </w:r>
      <w:r w:rsidR="00986665" w:rsidRPr="00BC449A">
        <w:rPr>
          <w:rFonts w:ascii="Sylfaen" w:eastAsia="Times New Roman" w:hAnsi="Sylfaen"/>
          <w:sz w:val="22"/>
          <w:szCs w:val="22"/>
          <w:lang w:val="ka-GE"/>
        </w:rPr>
        <w:t xml:space="preserve">1 </w:t>
      </w:r>
      <w:r w:rsidR="00065823" w:rsidRPr="00BC449A">
        <w:rPr>
          <w:rFonts w:ascii="Sylfaen" w:eastAsia="Times New Roman" w:hAnsi="Sylfaen"/>
          <w:sz w:val="22"/>
          <w:szCs w:val="22"/>
          <w:lang w:val="ka-GE"/>
        </w:rPr>
        <w:t>წლიანი თეორიული</w:t>
      </w:r>
      <w:r w:rsidR="009174BA" w:rsidRPr="00BC449A">
        <w:rPr>
          <w:rFonts w:ascii="Sylfaen" w:eastAsia="Times New Roman" w:hAnsi="Sylfaen"/>
          <w:sz w:val="22"/>
          <w:szCs w:val="22"/>
          <w:lang w:val="ka-GE"/>
        </w:rPr>
        <w:t xml:space="preserve"> და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პრაქტიკული გამოცდილება. </w:t>
      </w:r>
    </w:p>
    <w:p w14:paraId="421A7A98" w14:textId="710D410C" w:rsidR="007F13CC" w:rsidRPr="00BC449A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3. სალექციო პროცესი უნდა იყოს ინტერაქტიული. </w:t>
      </w:r>
    </w:p>
    <w:p w14:paraId="0CDDEA4B" w14:textId="39FEA18D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>4. სასწავლო გარემო</w:t>
      </w:r>
      <w:r w:rsidR="00065823" w:rsidRPr="00BC449A">
        <w:rPr>
          <w:rFonts w:ascii="Sylfaen" w:eastAsia="Times New Roman" w:hAnsi="Sylfaen"/>
          <w:sz w:val="22"/>
          <w:szCs w:val="22"/>
          <w:lang w:val="ka-GE"/>
        </w:rPr>
        <w:t xml:space="preserve">, მათ შორის ელექტრონული,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უნდა იყოს სწავლისათვის შესაფერისი და უნდა პასუხობდეს სწავლების თანამედროვე მოთხოვნებს.</w:t>
      </w:r>
    </w:p>
    <w:p w14:paraId="098D1172" w14:textId="24855CAD" w:rsidR="007F13CC" w:rsidRPr="00A2322D" w:rsidRDefault="007F13CC" w:rsidP="00875B7B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5. დამსწრეებისაგან 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სასწავლო კურსი</w:t>
      </w:r>
      <w:r w:rsidR="00E3104E" w:rsidRPr="00BC449A">
        <w:rPr>
          <w:rFonts w:ascii="Sylfaen" w:eastAsia="Times New Roman" w:hAnsi="Sylfaen"/>
          <w:sz w:val="22"/>
          <w:szCs w:val="22"/>
          <w:lang w:val="ka-GE"/>
        </w:rPr>
        <w:t>ს</w:t>
      </w:r>
      <w:r w:rsidR="00E3104E" w:rsidRPr="00A2322D">
        <w:rPr>
          <w:rFonts w:ascii="Sylfaen" w:eastAsia="Times New Roman" w:hAnsi="Sylfaen"/>
          <w:sz w:val="22"/>
          <w:szCs w:val="22"/>
          <w:lang w:val="ka-GE"/>
        </w:rPr>
        <w:t>/ტრენინგი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ს ბოლოს მიღებული შეფასება (მათ შორის ლექტორის/ინსტრუქტორის შესახებ), ასევე ლექციაზე დასწრების ჩანაწერების წარმოება და მათი დადასტურების მიზნით 6 წლის ვადით შენახვა სავალდებულოა. </w:t>
      </w:r>
    </w:p>
    <w:p w14:paraId="383058C6" w14:textId="77777777" w:rsidR="007F13CC" w:rsidRPr="00A2322D" w:rsidRDefault="007F13CC" w:rsidP="00875B7B">
      <w:pPr>
        <w:spacing w:before="240"/>
        <w:ind w:firstLine="709"/>
        <w:jc w:val="both"/>
        <w:divId w:val="1952397278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A2322D">
        <w:rPr>
          <w:rFonts w:ascii="Sylfaen" w:eastAsia="Times New Roman" w:hAnsi="Sylfaen"/>
          <w:b/>
          <w:bCs/>
          <w:sz w:val="22"/>
          <w:szCs w:val="22"/>
          <w:lang w:val="ka-GE"/>
        </w:rPr>
        <w:t>მუხლი 13. პასუხისმგებლობა</w:t>
      </w:r>
    </w:p>
    <w:p w14:paraId="72FD4FA4" w14:textId="48E6EFA6" w:rsidR="001C6789" w:rsidRPr="00A2322D" w:rsidRDefault="007F13CC" w:rsidP="00766B41">
      <w:pPr>
        <w:ind w:firstLine="709"/>
        <w:jc w:val="both"/>
        <w:divId w:val="1952397278"/>
        <w:rPr>
          <w:rFonts w:ascii="Sylfaen" w:eastAsia="Times New Roman" w:hAnsi="Sylfaen"/>
          <w:sz w:val="22"/>
          <w:szCs w:val="22"/>
          <w:lang w:val="ka-GE"/>
        </w:rPr>
      </w:pP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ამ </w:t>
      </w:r>
      <w:r w:rsidR="00122E41" w:rsidRPr="00BC449A">
        <w:rPr>
          <w:rFonts w:ascii="Sylfaen" w:eastAsia="Times New Roman" w:hAnsi="Sylfaen"/>
          <w:sz w:val="22"/>
          <w:szCs w:val="22"/>
          <w:lang w:val="ka-GE"/>
        </w:rPr>
        <w:t>წესით</w:t>
      </w:r>
      <w:r w:rsidR="00122E41" w:rsidRPr="00A2322D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დადგენილი მოთხოვნების შეუსრულებლობა </w:t>
      </w:r>
      <w:r w:rsidR="00124C47" w:rsidRPr="00BC449A">
        <w:rPr>
          <w:rFonts w:ascii="Sylfaen" w:eastAsia="Times New Roman" w:hAnsi="Sylfaen"/>
          <w:sz w:val="22"/>
          <w:szCs w:val="22"/>
          <w:lang w:val="ka-GE"/>
        </w:rPr>
        <w:t xml:space="preserve">პროფესიული მომსახურების გამწევი ბუღალტრისა და საბუღალტრო ფირმისთვის </w:t>
      </w:r>
      <w:r w:rsidR="001A0CF4" w:rsidRPr="00BC449A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 xml:space="preserve">გამოიწვევს </w:t>
      </w:r>
      <w:r w:rsidR="00F075D8" w:rsidRPr="00BC449A">
        <w:rPr>
          <w:rFonts w:ascii="Sylfaen" w:eastAsia="Times New Roman" w:hAnsi="Sylfaen"/>
          <w:sz w:val="22"/>
          <w:szCs w:val="22"/>
          <w:lang w:val="ka-GE"/>
        </w:rPr>
        <w:t xml:space="preserve">კანონმდებლობით </w:t>
      </w:r>
      <w:r w:rsidRPr="00A2322D">
        <w:rPr>
          <w:rFonts w:ascii="Sylfaen" w:eastAsia="Times New Roman" w:hAnsi="Sylfaen"/>
          <w:sz w:val="22"/>
          <w:szCs w:val="22"/>
          <w:lang w:val="ka-GE"/>
        </w:rPr>
        <w:t>გათვალისწინებულ პასუხისმგებლობას.</w:t>
      </w:r>
      <w:r w:rsidR="004B05DA" w:rsidRPr="00A2322D">
        <w:rPr>
          <w:rFonts w:ascii="Sylfaen" w:eastAsia="Times New Roman" w:hAnsi="Sylfaen"/>
          <w:sz w:val="22"/>
          <w:szCs w:val="22"/>
          <w:lang w:val="ka-GE"/>
        </w:rPr>
        <w:tab/>
      </w:r>
    </w:p>
    <w:p w14:paraId="6208CFCD" w14:textId="77777777" w:rsidR="00553F6C" w:rsidRPr="00BC449A" w:rsidRDefault="00553F6C" w:rsidP="00553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divId w:val="1952397278"/>
        <w:rPr>
          <w:rFonts w:ascii="Sylfaen" w:eastAsia="Times New Roman" w:hAnsi="Sylfaen"/>
          <w:color w:val="000000" w:themeColor="text1"/>
          <w:sz w:val="20"/>
          <w:szCs w:val="20"/>
          <w:lang w:val="ka-GE"/>
        </w:rPr>
      </w:pPr>
    </w:p>
    <w:p w14:paraId="72EE99B9" w14:textId="77777777" w:rsidR="006B53A6" w:rsidRPr="00BC449A" w:rsidRDefault="006B53A6" w:rsidP="00AD0226">
      <w:pPr>
        <w:jc w:val="both"/>
        <w:divId w:val="1952397278"/>
        <w:rPr>
          <w:rFonts w:ascii="Sylfaen" w:eastAsia="Times New Roman" w:hAnsi="Sylfaen"/>
          <w:color w:val="000000" w:themeColor="text1"/>
          <w:sz w:val="20"/>
          <w:szCs w:val="20"/>
          <w:lang w:val="ka-GE"/>
        </w:rPr>
      </w:pPr>
    </w:p>
    <w:p w14:paraId="61F1936C" w14:textId="77777777" w:rsidR="00986665" w:rsidRPr="00BC449A" w:rsidRDefault="00986665" w:rsidP="005758A7">
      <w:pPr>
        <w:spacing w:before="240"/>
        <w:jc w:val="both"/>
        <w:divId w:val="1952397278"/>
        <w:rPr>
          <w:rFonts w:ascii="Sylfaen" w:hAnsi="Sylfaen"/>
          <w:color w:val="000000" w:themeColor="text1"/>
          <w:sz w:val="22"/>
          <w:szCs w:val="22"/>
          <w:lang w:val="ka-GE"/>
        </w:rPr>
      </w:pPr>
    </w:p>
    <w:sectPr w:rsidR="00986665" w:rsidRPr="00BC449A" w:rsidSect="00C227BC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A679" w16cex:dateUtc="2023-07-04T10:08:00Z"/>
  <w16cex:commentExtensible w16cex:durableId="284EA6B2" w16cex:dateUtc="2023-07-04T10:09:00Z"/>
  <w16cex:commentExtensible w16cex:durableId="284EA6EE" w16cex:dateUtc="2023-07-04T10:10:00Z"/>
  <w16cex:commentExtensible w16cex:durableId="284EA766" w16cex:dateUtc="2023-07-04T10:12:00Z"/>
  <w16cex:commentExtensible w16cex:durableId="284EA7F9" w16cex:dateUtc="2023-07-04T10:15:00Z"/>
  <w16cex:commentExtensible w16cex:durableId="284EA91A" w16cex:dateUtc="2023-07-04T10:20:00Z"/>
  <w16cex:commentExtensible w16cex:durableId="284FB6F4" w16cex:dateUtc="2023-07-05T05:31:00Z"/>
  <w16cex:commentExtensible w16cex:durableId="28597346" w16cex:dateUtc="2023-07-12T14:45:00Z"/>
  <w16cex:commentExtensible w16cex:durableId="2864086E" w16cex:dateUtc="2023-07-20T15:24:00Z"/>
  <w16cex:commentExtensible w16cex:durableId="286408FF" w16cex:dateUtc="2023-07-20T15:26:00Z"/>
  <w16cex:commentExtensible w16cex:durableId="284EAA55" w16cex:dateUtc="2023-07-04T10:25:00Z"/>
  <w16cex:commentExtensible w16cex:durableId="284FB90F" w16cex:dateUtc="2023-07-05T05:40:00Z"/>
  <w16cex:commentExtensible w16cex:durableId="284FB989" w16cex:dateUtc="2023-07-05T05:42:00Z"/>
  <w16cex:commentExtensible w16cex:durableId="28597382" w16cex:dateUtc="2023-07-12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6C3ED0" w16cid:durableId="284EA679"/>
  <w16cid:commentId w16cid:paraId="67835C79" w16cid:durableId="284EA6B2"/>
  <w16cid:commentId w16cid:paraId="7E31BDB1" w16cid:durableId="284EA6EE"/>
  <w16cid:commentId w16cid:paraId="107F6C90" w16cid:durableId="286407F0"/>
  <w16cid:commentId w16cid:paraId="294BD0C7" w16cid:durableId="284EA766"/>
  <w16cid:commentId w16cid:paraId="5210442E" w16cid:durableId="284EA7F9"/>
  <w16cid:commentId w16cid:paraId="32E02C82" w16cid:durableId="284EA91A"/>
  <w16cid:commentId w16cid:paraId="703F23AB" w16cid:durableId="284FB6F4"/>
  <w16cid:commentId w16cid:paraId="34B4E063" w16cid:durableId="28597346"/>
  <w16cid:commentId w16cid:paraId="53DC57ED" w16cid:durableId="286407F6"/>
  <w16cid:commentId w16cid:paraId="51B58A4A" w16cid:durableId="286407F7"/>
  <w16cid:commentId w16cid:paraId="66C59C16" w16cid:durableId="2864086E"/>
  <w16cid:commentId w16cid:paraId="43DF87F5" w16cid:durableId="286408FF"/>
  <w16cid:commentId w16cid:paraId="4A4B3DCF" w16cid:durableId="284EAA55"/>
  <w16cid:commentId w16cid:paraId="1D2602AD" w16cid:durableId="284FB90F"/>
  <w16cid:commentId w16cid:paraId="3B6E4E74" w16cid:durableId="284FB989"/>
  <w16cid:commentId w16cid:paraId="5EE291B8" w16cid:durableId="28597382"/>
  <w16cid:commentId w16cid:paraId="745E180C" w16cid:durableId="286407FC"/>
  <w16cid:commentId w16cid:paraId="22A153D0" w16cid:durableId="286407FD"/>
  <w16cid:commentId w16cid:paraId="732E1594" w16cid:durableId="286407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9FF2" w14:textId="77777777" w:rsidR="00186DE2" w:rsidRDefault="00186DE2" w:rsidP="002341AE">
      <w:r>
        <w:separator/>
      </w:r>
    </w:p>
  </w:endnote>
  <w:endnote w:type="continuationSeparator" w:id="0">
    <w:p w14:paraId="75DDEAF9" w14:textId="77777777" w:rsidR="00186DE2" w:rsidRDefault="00186DE2" w:rsidP="002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B85B8" w14:textId="77777777" w:rsidR="00186DE2" w:rsidRDefault="00186DE2" w:rsidP="002341AE">
      <w:r>
        <w:separator/>
      </w:r>
    </w:p>
  </w:footnote>
  <w:footnote w:type="continuationSeparator" w:id="0">
    <w:p w14:paraId="106DE4FD" w14:textId="77777777" w:rsidR="00186DE2" w:rsidRDefault="00186DE2" w:rsidP="0023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64E"/>
    <w:multiLevelType w:val="hybridMultilevel"/>
    <w:tmpl w:val="868C4964"/>
    <w:lvl w:ilvl="0" w:tplc="29E0CF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1F1"/>
    <w:multiLevelType w:val="hybridMultilevel"/>
    <w:tmpl w:val="EA3C7CA6"/>
    <w:lvl w:ilvl="0" w:tplc="0624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655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5615F6"/>
    <w:multiLevelType w:val="hybridMultilevel"/>
    <w:tmpl w:val="190AF446"/>
    <w:lvl w:ilvl="0" w:tplc="AF5849E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4605"/>
    <w:multiLevelType w:val="hybridMultilevel"/>
    <w:tmpl w:val="DB02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640E1"/>
    <w:multiLevelType w:val="hybridMultilevel"/>
    <w:tmpl w:val="554E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39D4"/>
    <w:multiLevelType w:val="hybridMultilevel"/>
    <w:tmpl w:val="5FB86C08"/>
    <w:lvl w:ilvl="0" w:tplc="268E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417DA4"/>
    <w:multiLevelType w:val="hybridMultilevel"/>
    <w:tmpl w:val="05A6EAC6"/>
    <w:lvl w:ilvl="0" w:tplc="EEA601B6">
      <w:start w:val="1"/>
      <w:numFmt w:val="decimal"/>
      <w:lvlText w:val="%1."/>
      <w:lvlJc w:val="left"/>
      <w:pPr>
        <w:ind w:left="74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FC84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DC406B"/>
    <w:multiLevelType w:val="hybridMultilevel"/>
    <w:tmpl w:val="F1AAA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3385B"/>
    <w:multiLevelType w:val="hybridMultilevel"/>
    <w:tmpl w:val="C34E3DF6"/>
    <w:lvl w:ilvl="0" w:tplc="B210BC84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5056"/>
    <w:multiLevelType w:val="hybridMultilevel"/>
    <w:tmpl w:val="4FF0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36C3B"/>
    <w:multiLevelType w:val="hybridMultilevel"/>
    <w:tmpl w:val="2B8287B6"/>
    <w:lvl w:ilvl="0" w:tplc="6D2EEBF8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23D62B4"/>
    <w:multiLevelType w:val="hybridMultilevel"/>
    <w:tmpl w:val="F580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0BD8"/>
    <w:multiLevelType w:val="hybridMultilevel"/>
    <w:tmpl w:val="44B2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MzA2sLAwMzY3NDFX0lEKTi0uzszPAykwMqoFAFxWUgUtAAAA"/>
  </w:docVars>
  <w:rsids>
    <w:rsidRoot w:val="00DF40B1"/>
    <w:rsid w:val="000003D9"/>
    <w:rsid w:val="000006CF"/>
    <w:rsid w:val="00002015"/>
    <w:rsid w:val="00005933"/>
    <w:rsid w:val="0000742B"/>
    <w:rsid w:val="00010E5A"/>
    <w:rsid w:val="00013464"/>
    <w:rsid w:val="00016125"/>
    <w:rsid w:val="00021AF9"/>
    <w:rsid w:val="00022AEE"/>
    <w:rsid w:val="000253BF"/>
    <w:rsid w:val="00027485"/>
    <w:rsid w:val="00030B59"/>
    <w:rsid w:val="00033A1C"/>
    <w:rsid w:val="000352BE"/>
    <w:rsid w:val="0003743F"/>
    <w:rsid w:val="000433C1"/>
    <w:rsid w:val="00046055"/>
    <w:rsid w:val="00046BC8"/>
    <w:rsid w:val="00047F3E"/>
    <w:rsid w:val="00053124"/>
    <w:rsid w:val="000544D7"/>
    <w:rsid w:val="00054D98"/>
    <w:rsid w:val="00064475"/>
    <w:rsid w:val="00065823"/>
    <w:rsid w:val="00065E8B"/>
    <w:rsid w:val="00066821"/>
    <w:rsid w:val="0007197C"/>
    <w:rsid w:val="00072681"/>
    <w:rsid w:val="000728C7"/>
    <w:rsid w:val="00076A10"/>
    <w:rsid w:val="0008172A"/>
    <w:rsid w:val="00082569"/>
    <w:rsid w:val="00085F58"/>
    <w:rsid w:val="00086990"/>
    <w:rsid w:val="00090D06"/>
    <w:rsid w:val="000918C8"/>
    <w:rsid w:val="00092A3A"/>
    <w:rsid w:val="00093FB0"/>
    <w:rsid w:val="0009490A"/>
    <w:rsid w:val="00095861"/>
    <w:rsid w:val="0009750B"/>
    <w:rsid w:val="000A0F1A"/>
    <w:rsid w:val="000A3AFC"/>
    <w:rsid w:val="000A6AE3"/>
    <w:rsid w:val="000A6FE9"/>
    <w:rsid w:val="000A722D"/>
    <w:rsid w:val="000A7BAC"/>
    <w:rsid w:val="000A7E76"/>
    <w:rsid w:val="000B07C8"/>
    <w:rsid w:val="000B493B"/>
    <w:rsid w:val="000B4DD4"/>
    <w:rsid w:val="000B6406"/>
    <w:rsid w:val="000B764C"/>
    <w:rsid w:val="000C05AF"/>
    <w:rsid w:val="000D2D75"/>
    <w:rsid w:val="000D4A82"/>
    <w:rsid w:val="000D6A22"/>
    <w:rsid w:val="000D7B59"/>
    <w:rsid w:val="000E166D"/>
    <w:rsid w:val="000E219D"/>
    <w:rsid w:val="000E2AD2"/>
    <w:rsid w:val="000E386A"/>
    <w:rsid w:val="000E428C"/>
    <w:rsid w:val="000E4F77"/>
    <w:rsid w:val="000E571A"/>
    <w:rsid w:val="000F0450"/>
    <w:rsid w:val="000F1372"/>
    <w:rsid w:val="000F1BD5"/>
    <w:rsid w:val="000F3B0A"/>
    <w:rsid w:val="000F5DED"/>
    <w:rsid w:val="000F682E"/>
    <w:rsid w:val="000F726E"/>
    <w:rsid w:val="0010202A"/>
    <w:rsid w:val="00104137"/>
    <w:rsid w:val="00107416"/>
    <w:rsid w:val="00111174"/>
    <w:rsid w:val="001124DE"/>
    <w:rsid w:val="0011296D"/>
    <w:rsid w:val="00122460"/>
    <w:rsid w:val="00122DF9"/>
    <w:rsid w:val="00122E41"/>
    <w:rsid w:val="001231D0"/>
    <w:rsid w:val="001238EF"/>
    <w:rsid w:val="00123C33"/>
    <w:rsid w:val="0012487D"/>
    <w:rsid w:val="00124C47"/>
    <w:rsid w:val="001267C5"/>
    <w:rsid w:val="00131329"/>
    <w:rsid w:val="00132CDB"/>
    <w:rsid w:val="0013389C"/>
    <w:rsid w:val="00135246"/>
    <w:rsid w:val="00135C62"/>
    <w:rsid w:val="00136701"/>
    <w:rsid w:val="001370ED"/>
    <w:rsid w:val="00137848"/>
    <w:rsid w:val="00142B1F"/>
    <w:rsid w:val="00146590"/>
    <w:rsid w:val="00150BE0"/>
    <w:rsid w:val="001539EB"/>
    <w:rsid w:val="00154D91"/>
    <w:rsid w:val="001556FB"/>
    <w:rsid w:val="00155780"/>
    <w:rsid w:val="0015666E"/>
    <w:rsid w:val="00166A2B"/>
    <w:rsid w:val="00166E08"/>
    <w:rsid w:val="00172948"/>
    <w:rsid w:val="00180EC4"/>
    <w:rsid w:val="0018660E"/>
    <w:rsid w:val="00186DE2"/>
    <w:rsid w:val="00192C80"/>
    <w:rsid w:val="001954C0"/>
    <w:rsid w:val="0019623F"/>
    <w:rsid w:val="00196E76"/>
    <w:rsid w:val="00196FE9"/>
    <w:rsid w:val="00197268"/>
    <w:rsid w:val="001A0CF4"/>
    <w:rsid w:val="001A1B51"/>
    <w:rsid w:val="001A42FA"/>
    <w:rsid w:val="001A616D"/>
    <w:rsid w:val="001B0DB4"/>
    <w:rsid w:val="001B4E1E"/>
    <w:rsid w:val="001B57A8"/>
    <w:rsid w:val="001C2056"/>
    <w:rsid w:val="001C2B52"/>
    <w:rsid w:val="001C2C53"/>
    <w:rsid w:val="001C6789"/>
    <w:rsid w:val="001C7A09"/>
    <w:rsid w:val="001D265A"/>
    <w:rsid w:val="001D2ED9"/>
    <w:rsid w:val="001D48A0"/>
    <w:rsid w:val="001D4B30"/>
    <w:rsid w:val="001D6533"/>
    <w:rsid w:val="001D740C"/>
    <w:rsid w:val="001D7426"/>
    <w:rsid w:val="001E14D8"/>
    <w:rsid w:val="001E31F8"/>
    <w:rsid w:val="001E32C7"/>
    <w:rsid w:val="001E4F50"/>
    <w:rsid w:val="001E5425"/>
    <w:rsid w:val="001E6812"/>
    <w:rsid w:val="001F0783"/>
    <w:rsid w:val="002042CF"/>
    <w:rsid w:val="00205A40"/>
    <w:rsid w:val="00207A90"/>
    <w:rsid w:val="002111DB"/>
    <w:rsid w:val="00216586"/>
    <w:rsid w:val="00217EAC"/>
    <w:rsid w:val="00223CDD"/>
    <w:rsid w:val="002250A9"/>
    <w:rsid w:val="00225EE8"/>
    <w:rsid w:val="0023156B"/>
    <w:rsid w:val="002341AE"/>
    <w:rsid w:val="0023500B"/>
    <w:rsid w:val="00235199"/>
    <w:rsid w:val="002362CD"/>
    <w:rsid w:val="00237A48"/>
    <w:rsid w:val="00247684"/>
    <w:rsid w:val="002479C2"/>
    <w:rsid w:val="002521B0"/>
    <w:rsid w:val="0025305E"/>
    <w:rsid w:val="00254D3F"/>
    <w:rsid w:val="00271E46"/>
    <w:rsid w:val="00273A4A"/>
    <w:rsid w:val="00275814"/>
    <w:rsid w:val="00284669"/>
    <w:rsid w:val="00290830"/>
    <w:rsid w:val="00293107"/>
    <w:rsid w:val="00293E48"/>
    <w:rsid w:val="00297BBA"/>
    <w:rsid w:val="002A0501"/>
    <w:rsid w:val="002A544E"/>
    <w:rsid w:val="002B2A47"/>
    <w:rsid w:val="002B35D9"/>
    <w:rsid w:val="002C00C5"/>
    <w:rsid w:val="002C531C"/>
    <w:rsid w:val="002C5964"/>
    <w:rsid w:val="002D462E"/>
    <w:rsid w:val="002D46F8"/>
    <w:rsid w:val="002D5704"/>
    <w:rsid w:val="002F03FA"/>
    <w:rsid w:val="003009CC"/>
    <w:rsid w:val="00302D01"/>
    <w:rsid w:val="00304078"/>
    <w:rsid w:val="00304429"/>
    <w:rsid w:val="003064DD"/>
    <w:rsid w:val="00321199"/>
    <w:rsid w:val="003249E8"/>
    <w:rsid w:val="00326673"/>
    <w:rsid w:val="00330E34"/>
    <w:rsid w:val="003314F8"/>
    <w:rsid w:val="003369E8"/>
    <w:rsid w:val="00340085"/>
    <w:rsid w:val="0034501E"/>
    <w:rsid w:val="00345F40"/>
    <w:rsid w:val="00346222"/>
    <w:rsid w:val="00361205"/>
    <w:rsid w:val="00361DD6"/>
    <w:rsid w:val="003631B1"/>
    <w:rsid w:val="0036412B"/>
    <w:rsid w:val="00367C93"/>
    <w:rsid w:val="0037268F"/>
    <w:rsid w:val="0037705D"/>
    <w:rsid w:val="003846A6"/>
    <w:rsid w:val="003876C4"/>
    <w:rsid w:val="00394C6A"/>
    <w:rsid w:val="003954F6"/>
    <w:rsid w:val="00395D16"/>
    <w:rsid w:val="00397145"/>
    <w:rsid w:val="003A4D10"/>
    <w:rsid w:val="003B0FD7"/>
    <w:rsid w:val="003B1904"/>
    <w:rsid w:val="003B1FDC"/>
    <w:rsid w:val="003B4FC8"/>
    <w:rsid w:val="003B50CF"/>
    <w:rsid w:val="003B7449"/>
    <w:rsid w:val="003C1F91"/>
    <w:rsid w:val="003C2544"/>
    <w:rsid w:val="003C2E35"/>
    <w:rsid w:val="003C3120"/>
    <w:rsid w:val="003C39E9"/>
    <w:rsid w:val="003C3A59"/>
    <w:rsid w:val="003C5438"/>
    <w:rsid w:val="003D2977"/>
    <w:rsid w:val="003D3709"/>
    <w:rsid w:val="003D389C"/>
    <w:rsid w:val="003D41D0"/>
    <w:rsid w:val="003D4FC7"/>
    <w:rsid w:val="003E1818"/>
    <w:rsid w:val="003E5890"/>
    <w:rsid w:val="003E7E3B"/>
    <w:rsid w:val="003F01A4"/>
    <w:rsid w:val="003F1FC6"/>
    <w:rsid w:val="003F47B2"/>
    <w:rsid w:val="003F5E6D"/>
    <w:rsid w:val="003F6C7E"/>
    <w:rsid w:val="00401693"/>
    <w:rsid w:val="00403FB6"/>
    <w:rsid w:val="00404B99"/>
    <w:rsid w:val="00410605"/>
    <w:rsid w:val="00410E3E"/>
    <w:rsid w:val="00412B7B"/>
    <w:rsid w:val="00413548"/>
    <w:rsid w:val="004162C7"/>
    <w:rsid w:val="00417093"/>
    <w:rsid w:val="00417B43"/>
    <w:rsid w:val="00420369"/>
    <w:rsid w:val="00420F0A"/>
    <w:rsid w:val="00421383"/>
    <w:rsid w:val="004223F8"/>
    <w:rsid w:val="00430DB5"/>
    <w:rsid w:val="004336A4"/>
    <w:rsid w:val="00434084"/>
    <w:rsid w:val="00434B7C"/>
    <w:rsid w:val="0043659F"/>
    <w:rsid w:val="0043751B"/>
    <w:rsid w:val="00442933"/>
    <w:rsid w:val="00444E8D"/>
    <w:rsid w:val="00445B1B"/>
    <w:rsid w:val="00445F9C"/>
    <w:rsid w:val="004502E7"/>
    <w:rsid w:val="004524B1"/>
    <w:rsid w:val="00452CA5"/>
    <w:rsid w:val="00452E14"/>
    <w:rsid w:val="004541BB"/>
    <w:rsid w:val="0045623F"/>
    <w:rsid w:val="00457207"/>
    <w:rsid w:val="00466517"/>
    <w:rsid w:val="00474D70"/>
    <w:rsid w:val="00475529"/>
    <w:rsid w:val="00483CA1"/>
    <w:rsid w:val="00483D40"/>
    <w:rsid w:val="004863EB"/>
    <w:rsid w:val="00487B89"/>
    <w:rsid w:val="00490C74"/>
    <w:rsid w:val="004927BA"/>
    <w:rsid w:val="00497645"/>
    <w:rsid w:val="004A0E2A"/>
    <w:rsid w:val="004A247E"/>
    <w:rsid w:val="004A3518"/>
    <w:rsid w:val="004A5392"/>
    <w:rsid w:val="004A552A"/>
    <w:rsid w:val="004A7F82"/>
    <w:rsid w:val="004B05DA"/>
    <w:rsid w:val="004B4083"/>
    <w:rsid w:val="004B632F"/>
    <w:rsid w:val="004B6A2A"/>
    <w:rsid w:val="004B798C"/>
    <w:rsid w:val="004D475D"/>
    <w:rsid w:val="004E00EB"/>
    <w:rsid w:val="004E35C4"/>
    <w:rsid w:val="004E3F84"/>
    <w:rsid w:val="004E4C31"/>
    <w:rsid w:val="004E759D"/>
    <w:rsid w:val="00500403"/>
    <w:rsid w:val="005009FE"/>
    <w:rsid w:val="0050382D"/>
    <w:rsid w:val="005101B1"/>
    <w:rsid w:val="0051156C"/>
    <w:rsid w:val="005135D3"/>
    <w:rsid w:val="00517A9F"/>
    <w:rsid w:val="005276B6"/>
    <w:rsid w:val="005301C1"/>
    <w:rsid w:val="005315BB"/>
    <w:rsid w:val="00532907"/>
    <w:rsid w:val="005371FC"/>
    <w:rsid w:val="0054207F"/>
    <w:rsid w:val="00542197"/>
    <w:rsid w:val="0054361F"/>
    <w:rsid w:val="005448F4"/>
    <w:rsid w:val="005449BD"/>
    <w:rsid w:val="00544A1E"/>
    <w:rsid w:val="00553F6C"/>
    <w:rsid w:val="00554B8C"/>
    <w:rsid w:val="0055679B"/>
    <w:rsid w:val="005570EE"/>
    <w:rsid w:val="00557A35"/>
    <w:rsid w:val="005604E0"/>
    <w:rsid w:val="005638BE"/>
    <w:rsid w:val="00565E26"/>
    <w:rsid w:val="005678D0"/>
    <w:rsid w:val="00571B30"/>
    <w:rsid w:val="005758A7"/>
    <w:rsid w:val="005771DE"/>
    <w:rsid w:val="00582449"/>
    <w:rsid w:val="00583323"/>
    <w:rsid w:val="00586EFE"/>
    <w:rsid w:val="005922E9"/>
    <w:rsid w:val="00592AFE"/>
    <w:rsid w:val="0059393E"/>
    <w:rsid w:val="005942D8"/>
    <w:rsid w:val="00595895"/>
    <w:rsid w:val="005A04D1"/>
    <w:rsid w:val="005A64AC"/>
    <w:rsid w:val="005A6BF9"/>
    <w:rsid w:val="005B0EDD"/>
    <w:rsid w:val="005B20E8"/>
    <w:rsid w:val="005B2356"/>
    <w:rsid w:val="005B246E"/>
    <w:rsid w:val="005B3738"/>
    <w:rsid w:val="005B5DF1"/>
    <w:rsid w:val="005B6008"/>
    <w:rsid w:val="005B71FE"/>
    <w:rsid w:val="005C28DA"/>
    <w:rsid w:val="005C33A9"/>
    <w:rsid w:val="005C39FD"/>
    <w:rsid w:val="005C57C6"/>
    <w:rsid w:val="005C603C"/>
    <w:rsid w:val="005C7A7C"/>
    <w:rsid w:val="005D4ACB"/>
    <w:rsid w:val="005D6E13"/>
    <w:rsid w:val="005E197E"/>
    <w:rsid w:val="005E50AF"/>
    <w:rsid w:val="005E7544"/>
    <w:rsid w:val="005F0F65"/>
    <w:rsid w:val="005F13B9"/>
    <w:rsid w:val="005F1F16"/>
    <w:rsid w:val="005F2D9A"/>
    <w:rsid w:val="005F624D"/>
    <w:rsid w:val="006055FF"/>
    <w:rsid w:val="006073D4"/>
    <w:rsid w:val="00607F9F"/>
    <w:rsid w:val="00612696"/>
    <w:rsid w:val="00624868"/>
    <w:rsid w:val="00624DCE"/>
    <w:rsid w:val="00627892"/>
    <w:rsid w:val="0063354B"/>
    <w:rsid w:val="0063530B"/>
    <w:rsid w:val="006439C6"/>
    <w:rsid w:val="00645E85"/>
    <w:rsid w:val="006477D2"/>
    <w:rsid w:val="00652904"/>
    <w:rsid w:val="0065291D"/>
    <w:rsid w:val="00654A21"/>
    <w:rsid w:val="00654C67"/>
    <w:rsid w:val="0065551B"/>
    <w:rsid w:val="006608BF"/>
    <w:rsid w:val="0066263B"/>
    <w:rsid w:val="00665DF4"/>
    <w:rsid w:val="00667E07"/>
    <w:rsid w:val="00670B21"/>
    <w:rsid w:val="00671501"/>
    <w:rsid w:val="00671A89"/>
    <w:rsid w:val="0067270D"/>
    <w:rsid w:val="00672C67"/>
    <w:rsid w:val="00676293"/>
    <w:rsid w:val="00677B63"/>
    <w:rsid w:val="006811E8"/>
    <w:rsid w:val="00681F95"/>
    <w:rsid w:val="00682206"/>
    <w:rsid w:val="00682A80"/>
    <w:rsid w:val="0068376F"/>
    <w:rsid w:val="006837D7"/>
    <w:rsid w:val="00690543"/>
    <w:rsid w:val="00691387"/>
    <w:rsid w:val="00691B14"/>
    <w:rsid w:val="00693B3F"/>
    <w:rsid w:val="00694686"/>
    <w:rsid w:val="00695B1F"/>
    <w:rsid w:val="00696EBE"/>
    <w:rsid w:val="0069772A"/>
    <w:rsid w:val="006A0CAB"/>
    <w:rsid w:val="006A2204"/>
    <w:rsid w:val="006A28A5"/>
    <w:rsid w:val="006A3F1C"/>
    <w:rsid w:val="006B06E4"/>
    <w:rsid w:val="006B2791"/>
    <w:rsid w:val="006B53A6"/>
    <w:rsid w:val="006B77FE"/>
    <w:rsid w:val="006C2074"/>
    <w:rsid w:val="006C2394"/>
    <w:rsid w:val="006C3A4D"/>
    <w:rsid w:val="006C636B"/>
    <w:rsid w:val="006C6973"/>
    <w:rsid w:val="006D2F38"/>
    <w:rsid w:val="006D4191"/>
    <w:rsid w:val="006D6251"/>
    <w:rsid w:val="006E36ED"/>
    <w:rsid w:val="006E70C4"/>
    <w:rsid w:val="006F0C28"/>
    <w:rsid w:val="006F1378"/>
    <w:rsid w:val="006F26EE"/>
    <w:rsid w:val="006F386E"/>
    <w:rsid w:val="006F4F1B"/>
    <w:rsid w:val="006F56D2"/>
    <w:rsid w:val="006F5A05"/>
    <w:rsid w:val="006F77B6"/>
    <w:rsid w:val="00700ADA"/>
    <w:rsid w:val="00700C11"/>
    <w:rsid w:val="00702739"/>
    <w:rsid w:val="0070490A"/>
    <w:rsid w:val="00704949"/>
    <w:rsid w:val="007050C6"/>
    <w:rsid w:val="00705C47"/>
    <w:rsid w:val="007074AC"/>
    <w:rsid w:val="0071070F"/>
    <w:rsid w:val="00710FD8"/>
    <w:rsid w:val="0071101A"/>
    <w:rsid w:val="007113A5"/>
    <w:rsid w:val="00713BD3"/>
    <w:rsid w:val="00713FE0"/>
    <w:rsid w:val="007172AB"/>
    <w:rsid w:val="007207E2"/>
    <w:rsid w:val="00721FBA"/>
    <w:rsid w:val="00726D46"/>
    <w:rsid w:val="0072705D"/>
    <w:rsid w:val="00727060"/>
    <w:rsid w:val="0073316B"/>
    <w:rsid w:val="00733C64"/>
    <w:rsid w:val="00733F5D"/>
    <w:rsid w:val="00735328"/>
    <w:rsid w:val="00735747"/>
    <w:rsid w:val="00735AEF"/>
    <w:rsid w:val="00735ECD"/>
    <w:rsid w:val="00736B0B"/>
    <w:rsid w:val="0074095E"/>
    <w:rsid w:val="00741E5C"/>
    <w:rsid w:val="0074250E"/>
    <w:rsid w:val="00745EDC"/>
    <w:rsid w:val="0074682A"/>
    <w:rsid w:val="0074730D"/>
    <w:rsid w:val="007473B4"/>
    <w:rsid w:val="00753E13"/>
    <w:rsid w:val="00756691"/>
    <w:rsid w:val="00757C9F"/>
    <w:rsid w:val="00760531"/>
    <w:rsid w:val="0076448D"/>
    <w:rsid w:val="007661FB"/>
    <w:rsid w:val="00766295"/>
    <w:rsid w:val="00766B41"/>
    <w:rsid w:val="0077150D"/>
    <w:rsid w:val="00771901"/>
    <w:rsid w:val="007728F6"/>
    <w:rsid w:val="0077311F"/>
    <w:rsid w:val="00775651"/>
    <w:rsid w:val="00782F90"/>
    <w:rsid w:val="00786088"/>
    <w:rsid w:val="00791C37"/>
    <w:rsid w:val="007923BC"/>
    <w:rsid w:val="007934A5"/>
    <w:rsid w:val="00793B28"/>
    <w:rsid w:val="00794B65"/>
    <w:rsid w:val="00795820"/>
    <w:rsid w:val="007A047C"/>
    <w:rsid w:val="007A2B10"/>
    <w:rsid w:val="007A3FF8"/>
    <w:rsid w:val="007A64BA"/>
    <w:rsid w:val="007A7F22"/>
    <w:rsid w:val="007B02C3"/>
    <w:rsid w:val="007B2288"/>
    <w:rsid w:val="007B28CC"/>
    <w:rsid w:val="007B39C4"/>
    <w:rsid w:val="007B4678"/>
    <w:rsid w:val="007B49AE"/>
    <w:rsid w:val="007B4A71"/>
    <w:rsid w:val="007B4ADF"/>
    <w:rsid w:val="007B5ECA"/>
    <w:rsid w:val="007B7CB4"/>
    <w:rsid w:val="007C108C"/>
    <w:rsid w:val="007C1182"/>
    <w:rsid w:val="007C277C"/>
    <w:rsid w:val="007C5B89"/>
    <w:rsid w:val="007D0AA0"/>
    <w:rsid w:val="007D124E"/>
    <w:rsid w:val="007D16C6"/>
    <w:rsid w:val="007D26AE"/>
    <w:rsid w:val="007D31D5"/>
    <w:rsid w:val="007D35F7"/>
    <w:rsid w:val="007D3A9B"/>
    <w:rsid w:val="007D4A59"/>
    <w:rsid w:val="007D4EF7"/>
    <w:rsid w:val="007E0DD8"/>
    <w:rsid w:val="007E2FD8"/>
    <w:rsid w:val="007F01BF"/>
    <w:rsid w:val="007F0B78"/>
    <w:rsid w:val="007F103B"/>
    <w:rsid w:val="007F13CC"/>
    <w:rsid w:val="007F2DCA"/>
    <w:rsid w:val="007F6E14"/>
    <w:rsid w:val="007F7F6F"/>
    <w:rsid w:val="00801C9B"/>
    <w:rsid w:val="0080325F"/>
    <w:rsid w:val="00805A02"/>
    <w:rsid w:val="00805B0E"/>
    <w:rsid w:val="0081171A"/>
    <w:rsid w:val="0081546B"/>
    <w:rsid w:val="00815E3D"/>
    <w:rsid w:val="00816585"/>
    <w:rsid w:val="0081736E"/>
    <w:rsid w:val="00820E7C"/>
    <w:rsid w:val="00821B06"/>
    <w:rsid w:val="0082496A"/>
    <w:rsid w:val="00824C23"/>
    <w:rsid w:val="00825068"/>
    <w:rsid w:val="00833B40"/>
    <w:rsid w:val="00834816"/>
    <w:rsid w:val="00835B0E"/>
    <w:rsid w:val="0084258B"/>
    <w:rsid w:val="00844990"/>
    <w:rsid w:val="00846437"/>
    <w:rsid w:val="00847F27"/>
    <w:rsid w:val="008528C9"/>
    <w:rsid w:val="00854D10"/>
    <w:rsid w:val="00862F05"/>
    <w:rsid w:val="00863336"/>
    <w:rsid w:val="00866F74"/>
    <w:rsid w:val="00872FF4"/>
    <w:rsid w:val="00875B7B"/>
    <w:rsid w:val="0088213A"/>
    <w:rsid w:val="00884B87"/>
    <w:rsid w:val="00884C75"/>
    <w:rsid w:val="00887369"/>
    <w:rsid w:val="00890B14"/>
    <w:rsid w:val="00893C42"/>
    <w:rsid w:val="00894BA3"/>
    <w:rsid w:val="00894DBE"/>
    <w:rsid w:val="0089643D"/>
    <w:rsid w:val="008A0537"/>
    <w:rsid w:val="008A1947"/>
    <w:rsid w:val="008A49AE"/>
    <w:rsid w:val="008A6187"/>
    <w:rsid w:val="008A7555"/>
    <w:rsid w:val="008B1A4E"/>
    <w:rsid w:val="008B4F62"/>
    <w:rsid w:val="008C0D70"/>
    <w:rsid w:val="008C2AD1"/>
    <w:rsid w:val="008C6C44"/>
    <w:rsid w:val="008C7ED4"/>
    <w:rsid w:val="008D0139"/>
    <w:rsid w:val="008D16E9"/>
    <w:rsid w:val="008D255B"/>
    <w:rsid w:val="008D37AF"/>
    <w:rsid w:val="008D4475"/>
    <w:rsid w:val="008D4E06"/>
    <w:rsid w:val="008D788B"/>
    <w:rsid w:val="008E1546"/>
    <w:rsid w:val="008E2E2C"/>
    <w:rsid w:val="008E3B8D"/>
    <w:rsid w:val="008E54BD"/>
    <w:rsid w:val="008E5CFC"/>
    <w:rsid w:val="008F3AB7"/>
    <w:rsid w:val="008F4358"/>
    <w:rsid w:val="008F492F"/>
    <w:rsid w:val="008F68A4"/>
    <w:rsid w:val="008F7308"/>
    <w:rsid w:val="008F7C22"/>
    <w:rsid w:val="00900C7E"/>
    <w:rsid w:val="009064C6"/>
    <w:rsid w:val="00910185"/>
    <w:rsid w:val="00914E5A"/>
    <w:rsid w:val="00915891"/>
    <w:rsid w:val="00915E6F"/>
    <w:rsid w:val="0091680C"/>
    <w:rsid w:val="00916E60"/>
    <w:rsid w:val="009174BA"/>
    <w:rsid w:val="009264C4"/>
    <w:rsid w:val="0092693C"/>
    <w:rsid w:val="00931B52"/>
    <w:rsid w:val="00936210"/>
    <w:rsid w:val="009373AF"/>
    <w:rsid w:val="0093743B"/>
    <w:rsid w:val="00944780"/>
    <w:rsid w:val="0094571F"/>
    <w:rsid w:val="00947721"/>
    <w:rsid w:val="009554F3"/>
    <w:rsid w:val="009559FA"/>
    <w:rsid w:val="00960768"/>
    <w:rsid w:val="00965828"/>
    <w:rsid w:val="00966765"/>
    <w:rsid w:val="00971F6C"/>
    <w:rsid w:val="00974F3A"/>
    <w:rsid w:val="00985A24"/>
    <w:rsid w:val="0098635A"/>
    <w:rsid w:val="00986635"/>
    <w:rsid w:val="00986665"/>
    <w:rsid w:val="0099112D"/>
    <w:rsid w:val="009A1E79"/>
    <w:rsid w:val="009A2651"/>
    <w:rsid w:val="009A2D7F"/>
    <w:rsid w:val="009A50CB"/>
    <w:rsid w:val="009A62B5"/>
    <w:rsid w:val="009A76A8"/>
    <w:rsid w:val="009B03DA"/>
    <w:rsid w:val="009B0F66"/>
    <w:rsid w:val="009B4DF0"/>
    <w:rsid w:val="009B78F1"/>
    <w:rsid w:val="009C201A"/>
    <w:rsid w:val="009C4F0C"/>
    <w:rsid w:val="009C544C"/>
    <w:rsid w:val="009C55AF"/>
    <w:rsid w:val="009C58F8"/>
    <w:rsid w:val="009D3119"/>
    <w:rsid w:val="009D315A"/>
    <w:rsid w:val="009E030A"/>
    <w:rsid w:val="009E1065"/>
    <w:rsid w:val="009E40F5"/>
    <w:rsid w:val="009E4A06"/>
    <w:rsid w:val="009E7BC1"/>
    <w:rsid w:val="009F075D"/>
    <w:rsid w:val="009F2841"/>
    <w:rsid w:val="009F7E7D"/>
    <w:rsid w:val="00A037B2"/>
    <w:rsid w:val="00A054BC"/>
    <w:rsid w:val="00A06C4A"/>
    <w:rsid w:val="00A06EC2"/>
    <w:rsid w:val="00A07BF9"/>
    <w:rsid w:val="00A07FDB"/>
    <w:rsid w:val="00A118E0"/>
    <w:rsid w:val="00A16D0A"/>
    <w:rsid w:val="00A2322D"/>
    <w:rsid w:val="00A238A1"/>
    <w:rsid w:val="00A24F06"/>
    <w:rsid w:val="00A31998"/>
    <w:rsid w:val="00A35050"/>
    <w:rsid w:val="00A36D62"/>
    <w:rsid w:val="00A440E7"/>
    <w:rsid w:val="00A44853"/>
    <w:rsid w:val="00A45ADB"/>
    <w:rsid w:val="00A477C7"/>
    <w:rsid w:val="00A47D64"/>
    <w:rsid w:val="00A50F62"/>
    <w:rsid w:val="00A53031"/>
    <w:rsid w:val="00A535E4"/>
    <w:rsid w:val="00A63E93"/>
    <w:rsid w:val="00A64D63"/>
    <w:rsid w:val="00A71883"/>
    <w:rsid w:val="00A7288B"/>
    <w:rsid w:val="00A7351A"/>
    <w:rsid w:val="00A771AE"/>
    <w:rsid w:val="00A77327"/>
    <w:rsid w:val="00A80431"/>
    <w:rsid w:val="00A835ED"/>
    <w:rsid w:val="00A83663"/>
    <w:rsid w:val="00A837C4"/>
    <w:rsid w:val="00A8613A"/>
    <w:rsid w:val="00A87F5A"/>
    <w:rsid w:val="00A95E48"/>
    <w:rsid w:val="00A9799D"/>
    <w:rsid w:val="00A97ADE"/>
    <w:rsid w:val="00AA3783"/>
    <w:rsid w:val="00AA4F63"/>
    <w:rsid w:val="00AB29DA"/>
    <w:rsid w:val="00AB56CD"/>
    <w:rsid w:val="00AC528F"/>
    <w:rsid w:val="00AC5830"/>
    <w:rsid w:val="00AC7487"/>
    <w:rsid w:val="00AD0226"/>
    <w:rsid w:val="00AD2250"/>
    <w:rsid w:val="00AD30F8"/>
    <w:rsid w:val="00AD4081"/>
    <w:rsid w:val="00AE0E7D"/>
    <w:rsid w:val="00AE2B9B"/>
    <w:rsid w:val="00AE2EDD"/>
    <w:rsid w:val="00AE5AA3"/>
    <w:rsid w:val="00AE6CAC"/>
    <w:rsid w:val="00AF38AC"/>
    <w:rsid w:val="00AF3CFF"/>
    <w:rsid w:val="00AF61C6"/>
    <w:rsid w:val="00B00A07"/>
    <w:rsid w:val="00B02DEC"/>
    <w:rsid w:val="00B0432D"/>
    <w:rsid w:val="00B058E6"/>
    <w:rsid w:val="00B06EAD"/>
    <w:rsid w:val="00B127BF"/>
    <w:rsid w:val="00B137FC"/>
    <w:rsid w:val="00B22865"/>
    <w:rsid w:val="00B22CDF"/>
    <w:rsid w:val="00B23C11"/>
    <w:rsid w:val="00B23E5F"/>
    <w:rsid w:val="00B24D2F"/>
    <w:rsid w:val="00B2530C"/>
    <w:rsid w:val="00B254DE"/>
    <w:rsid w:val="00B2585C"/>
    <w:rsid w:val="00B26B2F"/>
    <w:rsid w:val="00B26FAC"/>
    <w:rsid w:val="00B3069F"/>
    <w:rsid w:val="00B30AB8"/>
    <w:rsid w:val="00B3108C"/>
    <w:rsid w:val="00B3330C"/>
    <w:rsid w:val="00B33F09"/>
    <w:rsid w:val="00B3488B"/>
    <w:rsid w:val="00B34DE1"/>
    <w:rsid w:val="00B35674"/>
    <w:rsid w:val="00B35DBE"/>
    <w:rsid w:val="00B40208"/>
    <w:rsid w:val="00B4026B"/>
    <w:rsid w:val="00B403FF"/>
    <w:rsid w:val="00B44A11"/>
    <w:rsid w:val="00B464AC"/>
    <w:rsid w:val="00B50769"/>
    <w:rsid w:val="00B51FDC"/>
    <w:rsid w:val="00B52A0D"/>
    <w:rsid w:val="00B62D19"/>
    <w:rsid w:val="00B63997"/>
    <w:rsid w:val="00B66120"/>
    <w:rsid w:val="00B71456"/>
    <w:rsid w:val="00B73B09"/>
    <w:rsid w:val="00B744D4"/>
    <w:rsid w:val="00B82F70"/>
    <w:rsid w:val="00B837B8"/>
    <w:rsid w:val="00B8419E"/>
    <w:rsid w:val="00B84A51"/>
    <w:rsid w:val="00B95F54"/>
    <w:rsid w:val="00B972B0"/>
    <w:rsid w:val="00B97E3E"/>
    <w:rsid w:val="00BA2895"/>
    <w:rsid w:val="00BA40FA"/>
    <w:rsid w:val="00BA5204"/>
    <w:rsid w:val="00BB05ED"/>
    <w:rsid w:val="00BB2658"/>
    <w:rsid w:val="00BB3D11"/>
    <w:rsid w:val="00BB47CC"/>
    <w:rsid w:val="00BB4A16"/>
    <w:rsid w:val="00BB5A84"/>
    <w:rsid w:val="00BC0E53"/>
    <w:rsid w:val="00BC3315"/>
    <w:rsid w:val="00BC449A"/>
    <w:rsid w:val="00BC6B82"/>
    <w:rsid w:val="00BD01CD"/>
    <w:rsid w:val="00BD1124"/>
    <w:rsid w:val="00BD1418"/>
    <w:rsid w:val="00BD1B3C"/>
    <w:rsid w:val="00BD38B8"/>
    <w:rsid w:val="00BD7563"/>
    <w:rsid w:val="00BE4C20"/>
    <w:rsid w:val="00BE563D"/>
    <w:rsid w:val="00BE6DEA"/>
    <w:rsid w:val="00BF5A86"/>
    <w:rsid w:val="00C01919"/>
    <w:rsid w:val="00C01C4D"/>
    <w:rsid w:val="00C05045"/>
    <w:rsid w:val="00C101CB"/>
    <w:rsid w:val="00C1044D"/>
    <w:rsid w:val="00C12326"/>
    <w:rsid w:val="00C139B6"/>
    <w:rsid w:val="00C14F8D"/>
    <w:rsid w:val="00C17C2F"/>
    <w:rsid w:val="00C219E1"/>
    <w:rsid w:val="00C21A7C"/>
    <w:rsid w:val="00C223E0"/>
    <w:rsid w:val="00C227BC"/>
    <w:rsid w:val="00C26D73"/>
    <w:rsid w:val="00C27953"/>
    <w:rsid w:val="00C33046"/>
    <w:rsid w:val="00C343B7"/>
    <w:rsid w:val="00C3525E"/>
    <w:rsid w:val="00C368A3"/>
    <w:rsid w:val="00C40CE6"/>
    <w:rsid w:val="00C428FC"/>
    <w:rsid w:val="00C45D7D"/>
    <w:rsid w:val="00C46F96"/>
    <w:rsid w:val="00C5701D"/>
    <w:rsid w:val="00C5736E"/>
    <w:rsid w:val="00C62747"/>
    <w:rsid w:val="00C64949"/>
    <w:rsid w:val="00C7077E"/>
    <w:rsid w:val="00C70B91"/>
    <w:rsid w:val="00C7249A"/>
    <w:rsid w:val="00C7422D"/>
    <w:rsid w:val="00C75B0F"/>
    <w:rsid w:val="00C766DE"/>
    <w:rsid w:val="00C81D4C"/>
    <w:rsid w:val="00C826F6"/>
    <w:rsid w:val="00C86724"/>
    <w:rsid w:val="00C87D20"/>
    <w:rsid w:val="00C9123F"/>
    <w:rsid w:val="00C94713"/>
    <w:rsid w:val="00C95158"/>
    <w:rsid w:val="00C955E7"/>
    <w:rsid w:val="00C96FEC"/>
    <w:rsid w:val="00CA149F"/>
    <w:rsid w:val="00CA49BC"/>
    <w:rsid w:val="00CA5307"/>
    <w:rsid w:val="00CA601F"/>
    <w:rsid w:val="00CB2597"/>
    <w:rsid w:val="00CB4C9A"/>
    <w:rsid w:val="00CB73A2"/>
    <w:rsid w:val="00CC08E5"/>
    <w:rsid w:val="00CC4403"/>
    <w:rsid w:val="00CC572A"/>
    <w:rsid w:val="00CD005C"/>
    <w:rsid w:val="00CD2593"/>
    <w:rsid w:val="00CD2C02"/>
    <w:rsid w:val="00CD3268"/>
    <w:rsid w:val="00CD3838"/>
    <w:rsid w:val="00CD6D93"/>
    <w:rsid w:val="00CE22C5"/>
    <w:rsid w:val="00CF1D4E"/>
    <w:rsid w:val="00CF373C"/>
    <w:rsid w:val="00CF4EE0"/>
    <w:rsid w:val="00D0029C"/>
    <w:rsid w:val="00D04D03"/>
    <w:rsid w:val="00D0615A"/>
    <w:rsid w:val="00D06B6E"/>
    <w:rsid w:val="00D127CD"/>
    <w:rsid w:val="00D141B8"/>
    <w:rsid w:val="00D147F4"/>
    <w:rsid w:val="00D15306"/>
    <w:rsid w:val="00D1533D"/>
    <w:rsid w:val="00D173EC"/>
    <w:rsid w:val="00D17F9C"/>
    <w:rsid w:val="00D201A4"/>
    <w:rsid w:val="00D218F9"/>
    <w:rsid w:val="00D26978"/>
    <w:rsid w:val="00D30821"/>
    <w:rsid w:val="00D3144F"/>
    <w:rsid w:val="00D31E7D"/>
    <w:rsid w:val="00D31F2E"/>
    <w:rsid w:val="00D346BF"/>
    <w:rsid w:val="00D37A22"/>
    <w:rsid w:val="00D4010A"/>
    <w:rsid w:val="00D411FF"/>
    <w:rsid w:val="00D41CBC"/>
    <w:rsid w:val="00D429CD"/>
    <w:rsid w:val="00D50E93"/>
    <w:rsid w:val="00D5166E"/>
    <w:rsid w:val="00D54AF9"/>
    <w:rsid w:val="00D5670B"/>
    <w:rsid w:val="00D6250B"/>
    <w:rsid w:val="00D62E6D"/>
    <w:rsid w:val="00D64D1A"/>
    <w:rsid w:val="00D674B9"/>
    <w:rsid w:val="00D71935"/>
    <w:rsid w:val="00D747A1"/>
    <w:rsid w:val="00D74ACE"/>
    <w:rsid w:val="00D74D19"/>
    <w:rsid w:val="00D817F1"/>
    <w:rsid w:val="00D849A9"/>
    <w:rsid w:val="00D856BA"/>
    <w:rsid w:val="00D85D8D"/>
    <w:rsid w:val="00D87328"/>
    <w:rsid w:val="00D87350"/>
    <w:rsid w:val="00D873BB"/>
    <w:rsid w:val="00D923C2"/>
    <w:rsid w:val="00D926B3"/>
    <w:rsid w:val="00D93551"/>
    <w:rsid w:val="00D94D23"/>
    <w:rsid w:val="00D97466"/>
    <w:rsid w:val="00DA0BCC"/>
    <w:rsid w:val="00DA49C7"/>
    <w:rsid w:val="00DA5812"/>
    <w:rsid w:val="00DA6A5D"/>
    <w:rsid w:val="00DB214B"/>
    <w:rsid w:val="00DB3907"/>
    <w:rsid w:val="00DB5218"/>
    <w:rsid w:val="00DB6B42"/>
    <w:rsid w:val="00DB7389"/>
    <w:rsid w:val="00DB76CA"/>
    <w:rsid w:val="00DC2108"/>
    <w:rsid w:val="00DC2C74"/>
    <w:rsid w:val="00DC33C7"/>
    <w:rsid w:val="00DC525D"/>
    <w:rsid w:val="00DC58ED"/>
    <w:rsid w:val="00DC787E"/>
    <w:rsid w:val="00DD2445"/>
    <w:rsid w:val="00DD5A60"/>
    <w:rsid w:val="00DD7FE3"/>
    <w:rsid w:val="00DE30F4"/>
    <w:rsid w:val="00DE31F8"/>
    <w:rsid w:val="00DE47D9"/>
    <w:rsid w:val="00DF00CA"/>
    <w:rsid w:val="00DF1BAC"/>
    <w:rsid w:val="00DF350A"/>
    <w:rsid w:val="00DF40B1"/>
    <w:rsid w:val="00DF7178"/>
    <w:rsid w:val="00E02000"/>
    <w:rsid w:val="00E10193"/>
    <w:rsid w:val="00E120C7"/>
    <w:rsid w:val="00E138AD"/>
    <w:rsid w:val="00E139C2"/>
    <w:rsid w:val="00E14704"/>
    <w:rsid w:val="00E14DD3"/>
    <w:rsid w:val="00E15BF5"/>
    <w:rsid w:val="00E21B7F"/>
    <w:rsid w:val="00E2398A"/>
    <w:rsid w:val="00E24EC0"/>
    <w:rsid w:val="00E3104E"/>
    <w:rsid w:val="00E33039"/>
    <w:rsid w:val="00E33171"/>
    <w:rsid w:val="00E34041"/>
    <w:rsid w:val="00E35F66"/>
    <w:rsid w:val="00E35FA2"/>
    <w:rsid w:val="00E43200"/>
    <w:rsid w:val="00E438C4"/>
    <w:rsid w:val="00E44C9A"/>
    <w:rsid w:val="00E4589A"/>
    <w:rsid w:val="00E46086"/>
    <w:rsid w:val="00E46676"/>
    <w:rsid w:val="00E47942"/>
    <w:rsid w:val="00E479A5"/>
    <w:rsid w:val="00E47FC8"/>
    <w:rsid w:val="00E51EE5"/>
    <w:rsid w:val="00E51F16"/>
    <w:rsid w:val="00E53D72"/>
    <w:rsid w:val="00E577BA"/>
    <w:rsid w:val="00E57CFF"/>
    <w:rsid w:val="00E6298E"/>
    <w:rsid w:val="00E64946"/>
    <w:rsid w:val="00E67B7A"/>
    <w:rsid w:val="00E71F1F"/>
    <w:rsid w:val="00E72BDA"/>
    <w:rsid w:val="00E742A7"/>
    <w:rsid w:val="00E81CE9"/>
    <w:rsid w:val="00E822B4"/>
    <w:rsid w:val="00E82481"/>
    <w:rsid w:val="00E86BF5"/>
    <w:rsid w:val="00E86C7F"/>
    <w:rsid w:val="00E93D1D"/>
    <w:rsid w:val="00E95E58"/>
    <w:rsid w:val="00E97042"/>
    <w:rsid w:val="00EA2E60"/>
    <w:rsid w:val="00EA421F"/>
    <w:rsid w:val="00EA4A95"/>
    <w:rsid w:val="00EA6AD1"/>
    <w:rsid w:val="00EB2421"/>
    <w:rsid w:val="00EB36D6"/>
    <w:rsid w:val="00EB3F4F"/>
    <w:rsid w:val="00EB424A"/>
    <w:rsid w:val="00EC6007"/>
    <w:rsid w:val="00EC7582"/>
    <w:rsid w:val="00ED0114"/>
    <w:rsid w:val="00ED0892"/>
    <w:rsid w:val="00ED24BF"/>
    <w:rsid w:val="00ED437B"/>
    <w:rsid w:val="00ED6E82"/>
    <w:rsid w:val="00EE0B7A"/>
    <w:rsid w:val="00EE3B17"/>
    <w:rsid w:val="00EE6BFD"/>
    <w:rsid w:val="00EF3456"/>
    <w:rsid w:val="00EF3D15"/>
    <w:rsid w:val="00F038B6"/>
    <w:rsid w:val="00F04BBF"/>
    <w:rsid w:val="00F075D8"/>
    <w:rsid w:val="00F16559"/>
    <w:rsid w:val="00F2273C"/>
    <w:rsid w:val="00F22AC2"/>
    <w:rsid w:val="00F25160"/>
    <w:rsid w:val="00F25D7A"/>
    <w:rsid w:val="00F26DDE"/>
    <w:rsid w:val="00F30545"/>
    <w:rsid w:val="00F3214B"/>
    <w:rsid w:val="00F34374"/>
    <w:rsid w:val="00F34635"/>
    <w:rsid w:val="00F34CBB"/>
    <w:rsid w:val="00F35486"/>
    <w:rsid w:val="00F4045B"/>
    <w:rsid w:val="00F41714"/>
    <w:rsid w:val="00F45BB9"/>
    <w:rsid w:val="00F5114A"/>
    <w:rsid w:val="00F545B6"/>
    <w:rsid w:val="00F55D06"/>
    <w:rsid w:val="00F56426"/>
    <w:rsid w:val="00F57F19"/>
    <w:rsid w:val="00F62482"/>
    <w:rsid w:val="00F62AF1"/>
    <w:rsid w:val="00F62CB1"/>
    <w:rsid w:val="00F657DD"/>
    <w:rsid w:val="00F701FB"/>
    <w:rsid w:val="00F72E39"/>
    <w:rsid w:val="00F76098"/>
    <w:rsid w:val="00F761EE"/>
    <w:rsid w:val="00F76891"/>
    <w:rsid w:val="00F8132A"/>
    <w:rsid w:val="00F813A1"/>
    <w:rsid w:val="00F8507B"/>
    <w:rsid w:val="00F850D3"/>
    <w:rsid w:val="00F85142"/>
    <w:rsid w:val="00F86287"/>
    <w:rsid w:val="00F90538"/>
    <w:rsid w:val="00F91277"/>
    <w:rsid w:val="00F9427D"/>
    <w:rsid w:val="00F95D62"/>
    <w:rsid w:val="00FA25C4"/>
    <w:rsid w:val="00FA72D6"/>
    <w:rsid w:val="00FA7664"/>
    <w:rsid w:val="00FB521B"/>
    <w:rsid w:val="00FB5CBE"/>
    <w:rsid w:val="00FB70B0"/>
    <w:rsid w:val="00FC012A"/>
    <w:rsid w:val="00FC271E"/>
    <w:rsid w:val="00FD09D1"/>
    <w:rsid w:val="00FD2AD0"/>
    <w:rsid w:val="00FD4F3B"/>
    <w:rsid w:val="00FD6516"/>
    <w:rsid w:val="00FD74E7"/>
    <w:rsid w:val="00FE16B6"/>
    <w:rsid w:val="00FE6380"/>
    <w:rsid w:val="00FE7C35"/>
    <w:rsid w:val="00FF122A"/>
    <w:rsid w:val="00FF2281"/>
    <w:rsid w:val="00FF5440"/>
    <w:rsid w:val="00FF5998"/>
    <w:rsid w:val="00FF63D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368C8"/>
  <w15:docId w15:val="{23B071E7-0F21-4815-91B7-6C7DAF08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19E"/>
    <w:pPr>
      <w:keepNext/>
      <w:keepLines/>
      <w:spacing w:before="40" w:line="258" w:lineRule="auto"/>
      <w:ind w:left="10" w:right="1" w:hanging="10"/>
      <w:jc w:val="both"/>
      <w:outlineLvl w:val="1"/>
    </w:pPr>
    <w:rPr>
      <w:rFonts w:ascii="Sylfaen" w:eastAsiaTheme="majorEastAsia" w:hAnsi="Sylfaen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A7351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eastAsiaTheme="minorEastAsia" w:hAnsi="Times New Roman" w:cs="Times New Roman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4682A"/>
    <w:rPr>
      <w:rFonts w:eastAsiaTheme="minorEastAsia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24E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016125"/>
  </w:style>
  <w:style w:type="character" w:customStyle="1" w:styleId="Heading3Char">
    <w:name w:val="Heading 3 Char"/>
    <w:basedOn w:val="DefaultParagraphFont"/>
    <w:link w:val="Heading3"/>
    <w:uiPriority w:val="9"/>
    <w:rsid w:val="00A7351A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351A"/>
    <w:rPr>
      <w:b/>
      <w:bCs/>
    </w:rPr>
  </w:style>
  <w:style w:type="paragraph" w:customStyle="1" w:styleId="abzacixml">
    <w:name w:val="abzacixml"/>
    <w:basedOn w:val="Normal"/>
    <w:rsid w:val="00986635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8663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341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AE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2341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AE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2341A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19E"/>
    <w:rPr>
      <w:rFonts w:ascii="Sylfaen" w:eastAsiaTheme="majorEastAsia" w:hAnsi="Sylfaen" w:cstheme="majorBidi"/>
      <w:b/>
      <w:sz w:val="24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7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284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49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5244468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767339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942748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</w:divsChild>
        </w:div>
        <w:div w:id="1551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23B0-037E-4114-9CE6-21B01D6F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Salome Narmania</dc:creator>
  <cp:keywords/>
  <dc:description/>
  <cp:lastModifiedBy>Salome Narmania</cp:lastModifiedBy>
  <cp:revision>3</cp:revision>
  <dcterms:created xsi:type="dcterms:W3CDTF">2023-07-24T07:49:00Z</dcterms:created>
  <dcterms:modified xsi:type="dcterms:W3CDTF">2023-07-24T07:52:00Z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fbdeb4b0d7b62b160da46c9d2ef8dd0cb68c1aea858ba91097d8207c64379ed0</vt:lpwstr>
  </property>
</Properties>
</file>